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color w:val="000000" w:themeColor="text1"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color w:val="000000" w:themeColor="text1"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color w:val="000000" w:themeColor="text1"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color w:val="000000" w:themeColor="text1"/>
          <w:spacing w:val="-70"/>
          <w:sz w:val="72"/>
          <w:szCs w:val="72"/>
        </w:rPr>
      </w:pPr>
    </w:p>
    <w:p>
      <w:pPr>
        <w:ind w:firstLine="0" w:firstLineChars="0"/>
        <w:rPr>
          <w:color w:val="000000" w:themeColor="text1"/>
        </w:rPr>
      </w:pPr>
    </w:p>
    <w:p>
      <w:pPr>
        <w:ind w:left="420" w:leftChars="200" w:firstLine="0" w:firstLineChars="0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连云港市公共资源电子交易系统</w:t>
      </w:r>
    </w:p>
    <w:p>
      <w:pPr>
        <w:ind w:left="420" w:leftChars="200" w:firstLine="0" w:firstLineChars="0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（产权交易）电子竞价系统</w:t>
      </w:r>
    </w:p>
    <w:p>
      <w:pPr>
        <w:ind w:left="420" w:leftChars="200" w:firstLine="0" w:firstLineChars="0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  <w:lang w:val="en-US" w:eastAsia="zh-CN"/>
        </w:rPr>
        <w:t>竞买人</w:t>
      </w:r>
      <w:r>
        <w:rPr>
          <w:rFonts w:hint="eastAsia"/>
          <w:b/>
          <w:color w:val="000000" w:themeColor="text1"/>
          <w:sz w:val="52"/>
          <w:szCs w:val="52"/>
        </w:rPr>
        <w:t>操作手册</w:t>
      </w: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pStyle w:val="56"/>
        <w:ind w:firstLine="360"/>
        <w:rPr>
          <w:color w:val="000000" w:themeColor="text1"/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</w:rPr>
      </w:pPr>
      <w:r>
        <w:rPr>
          <w:rFonts w:hint="eastAsia"/>
          <w:b/>
          <w:color w:val="000000" w:themeColor="text1"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color w:val="000000" w:themeColor="text1"/>
          <w:szCs w:val="22"/>
        </w:rPr>
      </w:pPr>
      <w:r>
        <w:rPr>
          <w:rFonts w:ascii="Calibri" w:hAnsi="Calibri"/>
          <w:color w:val="000000" w:themeColor="text1"/>
        </w:rPr>
        <w:fldChar w:fldCharType="begin"/>
      </w:r>
      <w:r>
        <w:rPr>
          <w:rFonts w:ascii="Calibri" w:hAnsi="Calibri"/>
          <w:color w:val="000000" w:themeColor="text1"/>
        </w:rPr>
        <w:instrText xml:space="preserve"> TOC \o "4-5" \h \z \t "标题 1,1,标题 2,2,标题 3,3"</w:instrText>
      </w:r>
      <w:r>
        <w:rPr>
          <w:rFonts w:ascii="Calibri" w:hAnsi="Calibri"/>
          <w:color w:val="000000" w:themeColor="text1"/>
        </w:rPr>
        <w:fldChar w:fldCharType="separate"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"_Toc405380035"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一、 系统前期准备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_Toc405380035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"_Toc405380036"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1.1、 驱动安装说明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_Toc405380036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"_Toc405380037"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1.1.1、 安装驱动程序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_Toc405380037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"_Toc405380038"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1.1.2、 安装</w:t>
      </w:r>
      <w:r>
        <w:rPr>
          <w:rStyle w:val="45"/>
          <w:color w:val="000000" w:themeColor="text1"/>
        </w:rPr>
        <w:t>IC</w:t>
      </w:r>
      <w:r>
        <w:rPr>
          <w:rStyle w:val="45"/>
          <w:rFonts w:hint="eastAsia"/>
          <w:color w:val="000000" w:themeColor="text1"/>
        </w:rPr>
        <w:t>卡读卡驱动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_Toc405380038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6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"_Toc405380039"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1.2、 证书工具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_Toc405380039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"_Toc405380040"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1.2.1、 修改口令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_Toc405380040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"_Toc405380041"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1.3、 检测工具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_Toc405380041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"_Toc405380042"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1.3.1、 启动检测工具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_Toc405380042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"_Toc405380043"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1.3.2、 系统检测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_Toc405380043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8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"_Toc405380044"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1.3.3、 控件检测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_Toc405380044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9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"_Toc405380045"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1.3.4、 证书检测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_Toc405380045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"_Toc405380046"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1.3.5、 签章检测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_Toc405380046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"_Toc405380047"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1.4、 浏览器配置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_Toc405380047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"_Toc405380048"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1.4.1、</w:t>
      </w:r>
      <w:r>
        <w:rPr>
          <w:rStyle w:val="45"/>
          <w:color w:val="000000" w:themeColor="text1"/>
        </w:rPr>
        <w:t xml:space="preserve"> Internet</w:t>
      </w:r>
      <w:r>
        <w:rPr>
          <w:rStyle w:val="45"/>
          <w:rFonts w:hint="eastAsia"/>
          <w:color w:val="000000" w:themeColor="text1"/>
        </w:rPr>
        <w:t>选项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_Toc405380048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"_Toc405380049"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1.4.2、 关闭拦截工具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_Toc405380049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16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"_Toc405380050"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二、 新点产权交易电子竞价系统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_Toc405380050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16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"_Toc405380051"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2.1、 登录系统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_Toc405380051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16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"_Toc405380052"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2.2、 竞价人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_Toc405380052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"_Toc405380053"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2.2.1、 竞价标的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_Toc405380053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17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"_Toc405380054"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2.2.2、 历史标的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_Toc405380054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"_Toc405380055"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2.3、 监督人员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_Toc405380055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"_Toc405380056"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2.3.1、 竞价标的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_Toc405380056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"_Toc405380057"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2.3.2、 历史标的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_Toc405380057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"_Toc405380058"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2.4、 社会公众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_Toc405380058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25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"_Toc405380059"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2.4.1、 竞价标的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_Toc405380059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25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"_Toc405380060"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2.4.2、 历史标的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_Toc405380060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25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color w:val="000000" w:themeColor="text1"/>
          <w:szCs w:val="22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\l "_Toc405380061" </w:instrText>
      </w:r>
      <w:r>
        <w:rPr>
          <w:color w:val="000000" w:themeColor="text1"/>
        </w:rPr>
        <w:fldChar w:fldCharType="separate"/>
      </w:r>
      <w:r>
        <w:rPr>
          <w:rStyle w:val="45"/>
          <w:rFonts w:hint="eastAsia"/>
          <w:color w:val="000000" w:themeColor="text1"/>
        </w:rPr>
        <w:t>2.5、 退出登录</w:t>
      </w:r>
      <w:r>
        <w:rPr>
          <w:color w:val="000000" w:themeColor="text1"/>
        </w:rPr>
        <w:tab/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PAGEREF _Toc405380061 \h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26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fldChar w:fldCharType="end"/>
      </w:r>
    </w:p>
    <w:p>
      <w:pPr>
        <w:pStyle w:val="56"/>
        <w:spacing w:line="240" w:lineRule="auto"/>
        <w:ind w:firstLine="360"/>
        <w:rPr>
          <w:color w:val="000000" w:themeColor="text1"/>
        </w:rPr>
      </w:pPr>
      <w:r>
        <w:rPr>
          <w:rFonts w:ascii="Calibri" w:hAnsi="Calibri" w:cs="Calibri"/>
          <w:color w:val="000000" w:themeColor="text1"/>
          <w:szCs w:val="20"/>
        </w:rPr>
        <w:fldChar w:fldCharType="end"/>
      </w:r>
    </w:p>
    <w:p>
      <w:pPr>
        <w:pStyle w:val="80"/>
        <w:rPr>
          <w:color w:val="000000" w:themeColor="text1"/>
        </w:rPr>
      </w:pPr>
    </w:p>
    <w:p>
      <w:pPr>
        <w:pStyle w:val="80"/>
        <w:rPr>
          <w:color w:val="000000" w:themeColor="text1"/>
        </w:rPr>
      </w:pPr>
    </w:p>
    <w:p>
      <w:pPr>
        <w:pStyle w:val="80"/>
        <w:rPr>
          <w:color w:val="000000" w:themeColor="text1"/>
        </w:rPr>
      </w:pPr>
    </w:p>
    <w:p>
      <w:pPr>
        <w:pStyle w:val="80"/>
        <w:rPr>
          <w:color w:val="000000" w:themeColor="text1"/>
        </w:rPr>
      </w:pPr>
    </w:p>
    <w:p>
      <w:pPr>
        <w:pStyle w:val="80"/>
        <w:rPr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ind w:firstLine="0" w:firstLineChars="0"/>
        <w:rPr>
          <w:b/>
          <w:color w:val="000000" w:themeColor="text1"/>
        </w:rPr>
      </w:pPr>
    </w:p>
    <w:p>
      <w:pPr>
        <w:pStyle w:val="2"/>
        <w:rPr>
          <w:color w:val="000000" w:themeColor="text1"/>
        </w:rPr>
      </w:pPr>
      <w:bookmarkStart w:id="0" w:name="_Toc404764406"/>
      <w:bookmarkStart w:id="1" w:name="_Toc346701609"/>
      <w:bookmarkStart w:id="2" w:name="_Toc405380035"/>
      <w:bookmarkStart w:id="3" w:name="_Toc346183627"/>
      <w:bookmarkStart w:id="4" w:name="_Toc404243487"/>
      <w:bookmarkStart w:id="5" w:name="_Toc225152729"/>
      <w:r>
        <w:rPr>
          <w:color w:val="000000" w:themeColor="text1"/>
        </w:rP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  <w:ind w:left="0" w:leftChars="0" w:firstLineChars="0"/>
        <w:rPr>
          <w:color w:val="000000" w:themeColor="text1"/>
        </w:rPr>
      </w:pPr>
      <w:bookmarkStart w:id="6" w:name="_Toc346183628"/>
      <w:bookmarkStart w:id="7" w:name="_Toc346701610"/>
      <w:bookmarkStart w:id="8" w:name="_Toc404764407"/>
      <w:bookmarkStart w:id="9" w:name="_Toc405380036"/>
      <w:bookmarkStart w:id="10" w:name="_Toc404243488"/>
      <w:r>
        <w:rPr>
          <w:color w:val="000000" w:themeColor="text1"/>
        </w:rPr>
        <w:t>驱动安装说明</w:t>
      </w:r>
      <w:bookmarkEnd w:id="6"/>
      <w:bookmarkEnd w:id="7"/>
      <w:bookmarkEnd w:id="8"/>
      <w:bookmarkEnd w:id="9"/>
      <w:bookmarkEnd w:id="10"/>
    </w:p>
    <w:p>
      <w:pPr>
        <w:pStyle w:val="4"/>
        <w:rPr>
          <w:color w:val="000000" w:themeColor="text1"/>
        </w:rPr>
      </w:pPr>
      <w:bookmarkStart w:id="11" w:name="_Toc405380037"/>
      <w:bookmarkStart w:id="12" w:name="_Toc346701611"/>
      <w:bookmarkStart w:id="13" w:name="_Toc404764408"/>
      <w:bookmarkStart w:id="14" w:name="_Toc346183629"/>
      <w:bookmarkStart w:id="15" w:name="_Toc404243489"/>
      <w:r>
        <w:rPr>
          <w:rFonts w:hint="eastAsia"/>
          <w:color w:val="000000" w:themeColor="text1"/>
        </w:rPr>
        <w:t>下载并</w:t>
      </w:r>
      <w:r>
        <w:rPr>
          <w:color w:val="000000" w:themeColor="text1"/>
        </w:rPr>
        <w:t>安装驱动程序</w:t>
      </w:r>
      <w:bookmarkEnd w:id="11"/>
      <w:bookmarkEnd w:id="12"/>
      <w:bookmarkEnd w:id="13"/>
      <w:bookmarkEnd w:id="14"/>
      <w:bookmarkEnd w:id="15"/>
    </w:p>
    <w:p>
      <w:p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1、打开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"http://218.92.36.85:8186/PSPBidder" </w:instrText>
      </w:r>
      <w:r>
        <w:rPr>
          <w:color w:val="000000" w:themeColor="text1"/>
        </w:rPr>
        <w:fldChar w:fldCharType="separate"/>
      </w:r>
      <w:r>
        <w:rPr>
          <w:rStyle w:val="45"/>
          <w:color w:val="000000" w:themeColor="text1"/>
        </w:rPr>
        <w:t>http://218.92.36.85:8186/PSPBidder</w:t>
      </w:r>
      <w:r>
        <w:rPr>
          <w:rStyle w:val="45"/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下载驱动程序</w:t>
      </w:r>
      <w:r>
        <w:rPr>
          <w:color w:val="000000" w:themeColor="text1"/>
        </w:rPr>
        <w:t>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0219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2、点击</w:t>
      </w:r>
      <w:r>
        <w:rPr>
          <w:rFonts w:hint="eastAsia"/>
          <w:color w:val="000000" w:themeColor="text1"/>
        </w:rPr>
        <w:t>桌面驱动程序进行安装</w:t>
      </w:r>
      <w:r>
        <w:rPr>
          <w:color w:val="000000" w:themeColor="text1"/>
        </w:rPr>
        <w:t>，如下图：</w:t>
      </w:r>
    </w:p>
    <w:p>
      <w:pPr>
        <w:pStyle w:val="56"/>
        <w:ind w:firstLine="0" w:firstLineChars="0"/>
        <w:rPr>
          <w:b/>
          <w:color w:val="000000" w:themeColor="text1"/>
          <w:spacing w:val="4"/>
        </w:rPr>
      </w:pPr>
      <w:r>
        <w:rPr>
          <w:color w:val="000000" w:themeColor="text1"/>
        </w:rPr>
        <w:drawing>
          <wp:inline distT="0" distB="0" distL="0" distR="0">
            <wp:extent cx="5278120" cy="396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、选择</w:t>
      </w:r>
      <w:r>
        <w:rPr>
          <w:rFonts w:hint="eastAsia"/>
          <w:color w:val="000000" w:themeColor="text1"/>
        </w:rPr>
        <w:t>快速安装</w:t>
      </w:r>
      <w:r>
        <w:rPr>
          <w:color w:val="000000" w:themeColor="text1"/>
        </w:rPr>
        <w:t>后，</w:t>
      </w:r>
      <w:r>
        <w:rPr>
          <w:rFonts w:hint="eastAsia"/>
          <w:color w:val="000000" w:themeColor="text1"/>
        </w:rPr>
        <w:t>一直点</w:t>
      </w:r>
      <w:r>
        <w:rPr>
          <w:color w:val="000000" w:themeColor="text1"/>
        </w:rPr>
        <w:t>下一步</w:t>
      </w:r>
      <w:r>
        <w:rPr>
          <w:rFonts w:hint="eastAsia"/>
          <w:color w:val="000000" w:themeColor="text1"/>
        </w:rPr>
        <w:t>就可安装完成</w:t>
      </w:r>
      <w:r>
        <w:rPr>
          <w:color w:val="000000" w:themeColor="text1"/>
        </w:rPr>
        <w:t>。</w:t>
      </w:r>
      <w:r>
        <w:rPr>
          <w:rFonts w:hint="eastAsia"/>
          <w:color w:val="000000" w:themeColor="text1"/>
        </w:rPr>
        <w:t>注意：安装时要关闭所有浏览器和杀毒软件。</w:t>
      </w:r>
    </w:p>
    <w:p>
      <w:pPr>
        <w:ind w:firstLine="0" w:firstLineChars="0"/>
        <w:rPr>
          <w:color w:val="000000" w:themeColor="text1"/>
        </w:rPr>
      </w:pPr>
    </w:p>
    <w:p>
      <w:pPr>
        <w:pStyle w:val="3"/>
        <w:ind w:left="0" w:leftChars="0" w:firstLineChars="0"/>
        <w:rPr>
          <w:color w:val="000000" w:themeColor="text1"/>
        </w:rPr>
      </w:pPr>
      <w:bookmarkStart w:id="16" w:name="_Toc404764418"/>
      <w:bookmarkStart w:id="17" w:name="_Toc405380047"/>
      <w:bookmarkStart w:id="18" w:name="_Toc346701621"/>
      <w:bookmarkStart w:id="19" w:name="_Toc404243499"/>
      <w:bookmarkStart w:id="20" w:name="_Toc346183639"/>
      <w:r>
        <w:rPr>
          <w:color w:val="000000" w:themeColor="text1"/>
        </w:rPr>
        <w:t>浏览器配置</w:t>
      </w:r>
      <w:bookmarkEnd w:id="16"/>
      <w:bookmarkEnd w:id="17"/>
      <w:bookmarkEnd w:id="18"/>
      <w:bookmarkEnd w:id="19"/>
      <w:bookmarkEnd w:id="20"/>
    </w:p>
    <w:p>
      <w:pPr>
        <w:pStyle w:val="4"/>
        <w:widowControl/>
        <w:tabs>
          <w:tab w:val="clear" w:pos="567"/>
        </w:tabs>
        <w:rPr>
          <w:color w:val="000000" w:themeColor="text1"/>
        </w:rPr>
      </w:pPr>
      <w:bookmarkStart w:id="21" w:name="_Toc404764419"/>
      <w:bookmarkStart w:id="22" w:name="_Toc405380048"/>
      <w:bookmarkStart w:id="23" w:name="_Toc346183640"/>
      <w:bookmarkStart w:id="24" w:name="_Toc346701622"/>
      <w:bookmarkStart w:id="25" w:name="_Toc404243500"/>
      <w:r>
        <w:rPr>
          <w:color w:val="000000" w:themeColor="text1"/>
        </w:rPr>
        <w:t>Internet选项</w:t>
      </w:r>
      <w:bookmarkEnd w:id="21"/>
      <w:bookmarkEnd w:id="22"/>
      <w:bookmarkEnd w:id="23"/>
      <w:bookmarkEnd w:id="24"/>
      <w:bookmarkEnd w:id="25"/>
    </w:p>
    <w:p>
      <w:pPr>
        <w:rPr>
          <w:color w:val="000000" w:themeColor="text1"/>
        </w:rPr>
      </w:pPr>
      <w:r>
        <w:rPr>
          <w:color w:val="000000" w:themeColor="text1"/>
        </w:rPr>
        <w:t>为了让系统插件能够正常工作，请按照以下步骤进行浏览器的配置。</w:t>
      </w:r>
    </w:p>
    <w:p>
      <w:pPr>
        <w:rPr>
          <w:color w:val="000000" w:themeColor="text1"/>
        </w:rPr>
      </w:pPr>
      <w:r>
        <w:rPr>
          <w:color w:val="000000" w:themeColor="text1"/>
        </w:rPr>
        <w:t>1、打开浏览器，在“工具”菜单→“Internet选项”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2、弹出对话框之后，请选择“安全”选项卡，具体的界面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3、点击绿色的“受信任的站点”的图片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4、点击“站点”按钮，出现如下对话框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输入系统服务器的IP地址，格式例如：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"http://ggzy.sqzwfw.gov.cn/" </w:instrText>
      </w:r>
      <w:r>
        <w:rPr>
          <w:color w:val="000000" w:themeColor="text1"/>
        </w:rPr>
        <w:fldChar w:fldCharType="separate"/>
      </w:r>
      <w:r>
        <w:rPr>
          <w:rStyle w:val="45"/>
          <w:color w:val="000000" w:themeColor="text1"/>
        </w:rPr>
        <w:t>http://ggzy.sqzwfw.gov.cn/</w:t>
      </w:r>
      <w:r>
        <w:rPr>
          <w:rStyle w:val="45"/>
          <w:color w:val="000000" w:themeColor="text1"/>
        </w:rPr>
        <w:fldChar w:fldCharType="end"/>
      </w:r>
      <w:r>
        <w:rPr>
          <w:color w:val="000000" w:themeColor="text1"/>
        </w:rPr>
        <w:t xml:space="preserve"> ，然后点击“添加”按钮完成添加，再按“关闭”按钮退出。</w:t>
      </w:r>
    </w:p>
    <w:p>
      <w:pPr>
        <w:rPr>
          <w:color w:val="000000" w:themeColor="text1"/>
        </w:rPr>
      </w:pPr>
      <w:r>
        <w:rPr>
          <w:color w:val="000000" w:themeColor="text1"/>
        </w:rPr>
        <w:t>5、设置自定义安全级别，开放Activex的访问权限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会出现一个窗口，把其中的Activex控件和插件的设置全部改为启用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  <w:spacing w:val="4"/>
        </w:rPr>
      </w:pPr>
      <w:r>
        <w:rPr>
          <w:color w:val="000000" w:themeColor="text1"/>
        </w:rP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color w:val="000000" w:themeColor="text1"/>
        </w:rPr>
        <w:t>文件下载设置，开放文件下载的权限：设置为启用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jc w:val="center"/>
        <w:rPr>
          <w:color w:val="000000" w:themeColor="text1"/>
        </w:rPr>
      </w:pPr>
      <w:r>
        <w:rPr>
          <w:color w:val="000000" w:themeColor="text1"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</w:rPr>
      </w:pPr>
      <w:bookmarkStart w:id="26" w:name="_Toc404764420"/>
      <w:bookmarkStart w:id="27" w:name="_Toc346701623"/>
      <w:bookmarkStart w:id="28" w:name="_Toc346183641"/>
      <w:bookmarkStart w:id="29" w:name="_Toc405380049"/>
      <w:bookmarkStart w:id="30" w:name="_Toc404243501"/>
      <w:r>
        <w:rPr>
          <w:color w:val="000000" w:themeColor="text1"/>
        </w:rPr>
        <w:t>关闭拦截工具</w:t>
      </w:r>
      <w:bookmarkEnd w:id="26"/>
      <w:bookmarkEnd w:id="27"/>
      <w:bookmarkEnd w:id="28"/>
      <w:bookmarkEnd w:id="29"/>
      <w:bookmarkEnd w:id="30"/>
    </w:p>
    <w:p>
      <w:pPr>
        <w:rPr>
          <w:color w:val="000000" w:themeColor="text1"/>
        </w:rPr>
      </w:pPr>
      <w:r>
        <w:rPr>
          <w:color w:val="000000" w:themeColor="text1"/>
        </w:rP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>
      <w:pPr>
        <w:pStyle w:val="56"/>
        <w:ind w:firstLine="148" w:firstLineChars="62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  <w:jc w:val="center"/>
        <w:rPr>
          <w:color w:val="000000" w:themeColor="text1"/>
        </w:rPr>
      </w:pPr>
    </w:p>
    <w:bookmarkEnd w:id="5"/>
    <w:p>
      <w:pPr>
        <w:pStyle w:val="2"/>
        <w:rPr>
          <w:color w:val="000000" w:themeColor="text1"/>
        </w:rPr>
      </w:pPr>
      <w:bookmarkStart w:id="31" w:name="_Toc405380050"/>
      <w:r>
        <w:rPr>
          <w:rFonts w:hint="eastAsia"/>
          <w:color w:val="000000" w:themeColor="text1"/>
        </w:rPr>
        <w:t>连云港产权交易交易报名</w:t>
      </w:r>
      <w:bookmarkEnd w:id="31"/>
    </w:p>
    <w:p>
      <w:pPr>
        <w:pStyle w:val="3"/>
        <w:ind w:left="0" w:leftChars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会员注册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ascii="宋体" w:hAnsi="宋体"/>
          <w:color w:val="000000" w:themeColor="text1"/>
        </w:rPr>
        <w:t>无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 w:ascii="宋体" w:hAnsi="宋体"/>
          <w:color w:val="000000" w:themeColor="text1"/>
        </w:rPr>
        <w:t>新增会员</w:t>
      </w:r>
    </w:p>
    <w:p>
      <w:pPr>
        <w:ind w:firstLine="422"/>
        <w:rPr>
          <w:color w:val="000000" w:themeColor="text1"/>
        </w:rPr>
      </w:pPr>
      <w:r>
        <w:rPr>
          <w:rFonts w:ascii="宋体" w:hAnsi="宋体"/>
          <w:b/>
          <w:color w:val="000000" w:themeColor="text1"/>
        </w:rPr>
        <w:t>操作步骤：</w:t>
      </w:r>
    </w:p>
    <w:p>
      <w:pPr>
        <w:ind w:firstLine="424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1、打开系统首页，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"http://218.92.36.85:8186/PSPBidder/memberLogin" </w:instrText>
      </w:r>
      <w:r>
        <w:rPr>
          <w:color w:val="000000" w:themeColor="text1"/>
        </w:rPr>
        <w:fldChar w:fldCharType="separate"/>
      </w:r>
      <w:r>
        <w:rPr>
          <w:rStyle w:val="45"/>
          <w:color w:val="000000" w:themeColor="text1"/>
        </w:rPr>
        <w:t>http://218.92.36.85:8186/PSPBidder/memberLogin</w:t>
      </w:r>
      <w:r>
        <w:rPr>
          <w:rStyle w:val="45"/>
          <w:color w:val="000000" w:themeColor="text1"/>
        </w:rPr>
        <w:fldChar w:fldCharType="end"/>
      </w:r>
      <w:r>
        <w:rPr>
          <w:color w:val="000000" w:themeColor="text1"/>
        </w:rPr>
        <w:t xml:space="preserve">  </w:t>
      </w:r>
      <w:r>
        <w:rPr>
          <w:rFonts w:hint="eastAsia"/>
          <w:color w:val="000000" w:themeColor="text1"/>
        </w:rPr>
        <w:t>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5271135" cy="2154555"/>
            <wp:effectExtent l="0" t="0" r="1905" b="952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2、点击“免费注册”，如下图：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2549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产权竞价，要选择“自然人”进行注册，填写完成后，点击确认完成注册。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7960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Chars="0"/>
        <w:rPr>
          <w:color w:val="000000" w:themeColor="text1"/>
        </w:rPr>
      </w:pPr>
      <w:r>
        <w:rPr>
          <w:rFonts w:hint="eastAsia"/>
          <w:color w:val="000000" w:themeColor="text1"/>
          <w:lang w:val="en-US" w:eastAsia="zh-CN"/>
        </w:rPr>
        <w:t>CA自助激活</w:t>
      </w:r>
    </w:p>
    <w:p>
      <w:pPr>
        <w:ind w:firstLine="422"/>
        <w:rPr>
          <w:rFonts w:hint="default" w:ascii="宋体" w:hAnsi="宋体" w:eastAsia="宋体"/>
          <w:color w:val="000000" w:themeColor="text1"/>
          <w:lang w:val="en-US" w:eastAsia="zh-CN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hint="eastAsia" w:ascii="宋体" w:hAnsi="宋体"/>
          <w:color w:val="000000" w:themeColor="text1"/>
          <w:lang w:val="en-US" w:eastAsia="zh-CN"/>
        </w:rPr>
        <w:t>已办理CA锁</w:t>
      </w:r>
    </w:p>
    <w:p>
      <w:pPr>
        <w:ind w:firstLine="422"/>
        <w:rPr>
          <w:rFonts w:hint="default" w:ascii="宋体" w:hAnsi="宋体"/>
          <w:color w:val="000000" w:themeColor="text1"/>
          <w:lang w:val="en-US" w:eastAsia="zh-CN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 w:ascii="宋体" w:hAnsi="宋体"/>
          <w:color w:val="000000" w:themeColor="text1"/>
          <w:lang w:val="en-US" w:eastAsia="zh-CN"/>
        </w:rPr>
        <w:t>绑定CA</w:t>
      </w:r>
    </w:p>
    <w:p>
      <w:pPr>
        <w:ind w:firstLine="422"/>
        <w:rPr>
          <w:b/>
          <w:bCs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1、打开会员系统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"http://218.92.36.85:8186/PSPBidder/memberLogin" </w:instrText>
      </w:r>
      <w:r>
        <w:rPr>
          <w:color w:val="000000" w:themeColor="text1"/>
        </w:rPr>
        <w:fldChar w:fldCharType="separate"/>
      </w:r>
      <w:r>
        <w:rPr>
          <w:rStyle w:val="45"/>
          <w:color w:val="000000" w:themeColor="text1"/>
        </w:rPr>
        <w:t>http://218.92.36.85:8186/PSPBidder/memberLogin</w:t>
      </w:r>
      <w:r>
        <w:rPr>
          <w:rStyle w:val="45"/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，点击</w:t>
      </w:r>
      <w:r>
        <w:rPr>
          <w:rFonts w:hint="eastAsia"/>
          <w:color w:val="000000" w:themeColor="text1"/>
          <w:lang w:eastAsia="zh-CN"/>
        </w:rPr>
        <w:t>“</w:t>
      </w:r>
      <w:r>
        <w:rPr>
          <w:rFonts w:hint="eastAsia"/>
          <w:color w:val="000000" w:themeColor="text1"/>
          <w:lang w:val="en-US" w:eastAsia="zh-CN"/>
        </w:rPr>
        <w:t>自助激活</w:t>
      </w:r>
      <w:r>
        <w:rPr>
          <w:rFonts w:hint="eastAsia"/>
          <w:color w:val="000000" w:themeColor="text1"/>
          <w:lang w:eastAsia="zh-CN"/>
        </w:rPr>
        <w:t>”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  <w:lang w:val="en-US" w:eastAsia="zh-CN"/>
        </w:rPr>
        <w:t>过5秒后点击确定按钮，</w:t>
      </w:r>
      <w:r>
        <w:rPr>
          <w:rFonts w:hint="eastAsia"/>
          <w:color w:val="000000" w:themeColor="text1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502535"/>
            <wp:effectExtent l="0" t="0" r="1270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7485" cy="2530475"/>
            <wp:effectExtent l="0" t="0" r="10795" b="1460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50" w:leftChars="0" w:firstLine="50" w:firstLineChars="0"/>
        <w:rPr>
          <w:rFonts w:hint="eastAsia" w:eastAsia="宋体"/>
          <w:lang w:eastAsia="zh-CN"/>
        </w:rPr>
      </w:pPr>
      <w:r>
        <w:rPr>
          <w:rFonts w:hint="eastAsia"/>
          <w:color w:val="000000" w:themeColor="text1"/>
          <w:lang w:val="en-US" w:eastAsia="zh-CN"/>
        </w:rPr>
        <w:t>2、填写申报人和联系电话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  <w:lang w:val="en-US" w:eastAsia="zh-CN"/>
        </w:rPr>
        <w:t>然后点击确定按钮，系统提示“新增主体信息成功”，代表已经完成CA锁绑定，</w:t>
      </w:r>
      <w:r>
        <w:rPr>
          <w:rFonts w:hint="eastAsia"/>
          <w:color w:val="000000" w:themeColor="text1"/>
        </w:rPr>
        <w:t>如下图</w:t>
      </w:r>
      <w:r>
        <w:rPr>
          <w:rFonts w:hint="eastAsia"/>
          <w:color w:val="000000" w:themeColor="text1"/>
          <w:lang w:eastAsia="zh-CN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68595" cy="2575560"/>
            <wp:effectExtent l="0" t="0" r="4445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577465"/>
            <wp:effectExtent l="0" t="0" r="4445" b="133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6215" cy="2743200"/>
            <wp:effectExtent l="0" t="0" r="12065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color w:val="000000" w:themeColor="text1"/>
          <w:lang w:eastAsia="zh-CN"/>
        </w:rPr>
      </w:pPr>
    </w:p>
    <w:p>
      <w:pPr>
        <w:pStyle w:val="3"/>
        <w:ind w:left="0" w:leftChars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自然人登陆系统报名</w:t>
      </w:r>
    </w:p>
    <w:p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自然人登陆系统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ascii="宋体" w:hAnsi="宋体"/>
          <w:color w:val="000000" w:themeColor="text1"/>
        </w:rPr>
        <w:t>无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 w:ascii="宋体" w:hAnsi="宋体"/>
          <w:bCs/>
          <w:color w:val="000000" w:themeColor="text1"/>
        </w:rPr>
        <w:t>系统登陆</w:t>
      </w:r>
    </w:p>
    <w:p>
      <w:pPr>
        <w:ind w:firstLine="422"/>
        <w:rPr>
          <w:b/>
          <w:bCs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1、打开会员系统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"http://218.92.36.85:8186/PSPBidder/memberLogin" </w:instrText>
      </w:r>
      <w:r>
        <w:rPr>
          <w:color w:val="000000" w:themeColor="text1"/>
        </w:rPr>
        <w:fldChar w:fldCharType="separate"/>
      </w:r>
      <w:r>
        <w:rPr>
          <w:rStyle w:val="45"/>
          <w:color w:val="000000" w:themeColor="text1"/>
        </w:rPr>
        <w:t>http://218.92.36.85:8186/PSPBidder/memberLogin</w:t>
      </w:r>
      <w:r>
        <w:rPr>
          <w:rStyle w:val="45"/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  <w:lang w:val="en-US" w:eastAsia="zh-CN"/>
        </w:rPr>
        <w:t>CA锁插在电脑USB插口上</w:t>
      </w:r>
      <w:r>
        <w:rPr>
          <w:rFonts w:hint="eastAsia"/>
          <w:color w:val="000000" w:themeColor="text1"/>
        </w:rPr>
        <w:t>，输入</w:t>
      </w:r>
      <w:r>
        <w:rPr>
          <w:rFonts w:hint="eastAsia"/>
          <w:color w:val="000000" w:themeColor="text1"/>
          <w:lang w:val="en-US" w:eastAsia="zh-CN"/>
        </w:rPr>
        <w:t>CA锁</w:t>
      </w:r>
      <w:r>
        <w:rPr>
          <w:rFonts w:hint="eastAsia"/>
          <w:color w:val="000000" w:themeColor="text1"/>
        </w:rPr>
        <w:t>密码</w:t>
      </w:r>
      <w:r>
        <w:rPr>
          <w:rFonts w:hint="eastAsia"/>
          <w:color w:val="000000" w:themeColor="text1"/>
          <w:lang w:eastAsia="zh-CN"/>
        </w:rPr>
        <w:t>（</w:t>
      </w:r>
      <w:r>
        <w:rPr>
          <w:rFonts w:hint="eastAsia"/>
          <w:color w:val="000000" w:themeColor="text1"/>
          <w:lang w:val="en-US" w:eastAsia="zh-CN"/>
        </w:rPr>
        <w:t>新办理的CA锁默认为123456</w:t>
      </w:r>
      <w:r>
        <w:rPr>
          <w:rFonts w:hint="eastAsia"/>
          <w:color w:val="000000" w:themeColor="text1"/>
          <w:lang w:eastAsia="zh-CN"/>
        </w:rPr>
        <w:t>）</w:t>
      </w:r>
      <w:r>
        <w:rPr>
          <w:rFonts w:hint="eastAsia"/>
          <w:color w:val="000000" w:themeColor="text1"/>
        </w:rPr>
        <w:t>，进行登陆，如下图：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483485"/>
            <wp:effectExtent l="0" t="0" r="14605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2266950"/>
            <wp:effectExtent l="0" t="0" r="635" b="381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2515870"/>
            <wp:effectExtent l="0" t="0" r="635" b="1397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b w:val="0"/>
          <w:bCs w:val="0"/>
          <w:color w:val="000000" w:themeColor="text1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</w:rPr>
        <w:t>此处需要选择</w:t>
      </w:r>
      <w:r>
        <w:rPr>
          <w:rFonts w:hint="eastAsia"/>
          <w:b/>
          <w:bCs/>
          <w:color w:val="FF0000"/>
          <w:lang w:val="en-US" w:eastAsia="zh-CN"/>
        </w:rPr>
        <w:t>产权交易</w:t>
      </w:r>
      <w:r>
        <w:rPr>
          <w:rFonts w:hint="eastAsia"/>
          <w:b w:val="0"/>
          <w:bCs w:val="0"/>
          <w:color w:val="000000" w:themeColor="text1"/>
          <w:lang w:val="en-US" w:eastAsia="zh-CN"/>
        </w:rPr>
        <w:t>，然后点击确定授权进入系统，如下图</w:t>
      </w:r>
    </w:p>
    <w:p>
      <w:pPr>
        <w:ind w:firstLine="0" w:firstLineChars="0"/>
      </w:pPr>
      <w:r>
        <w:drawing>
          <wp:inline distT="0" distB="0" distL="114300" distR="114300">
            <wp:extent cx="5266690" cy="1221105"/>
            <wp:effectExtent l="0" t="0" r="6350" b="1333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230" cy="3390900"/>
            <wp:effectExtent l="0" t="0" r="3810" b="762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color w:val="000000" w:themeColor="text1"/>
        </w:rPr>
      </w:pPr>
      <w:bookmarkStart w:id="32" w:name="_Toc51087099"/>
      <w:r>
        <w:rPr>
          <w:rFonts w:hint="eastAsia"/>
          <w:color w:val="000000" w:themeColor="text1"/>
        </w:rPr>
        <w:t>诚信库信息完善</w:t>
      </w:r>
      <w:bookmarkEnd w:id="32"/>
    </w:p>
    <w:p>
      <w:pPr>
        <w:ind w:firstLine="422"/>
        <w:rPr>
          <w:rFonts w:hint="default" w:ascii="宋体" w:hAnsi="宋体" w:eastAsia="宋体"/>
          <w:color w:val="000000" w:themeColor="text1"/>
          <w:lang w:val="en-US" w:eastAsia="zh-CN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hint="eastAsia" w:ascii="宋体" w:hAnsi="宋体"/>
          <w:bCs/>
          <w:color w:val="000000" w:themeColor="text1"/>
          <w:lang w:val="en-US" w:eastAsia="zh-CN"/>
        </w:rPr>
        <w:t>使用CA锁登录系统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 w:ascii="宋体" w:hAnsi="宋体"/>
          <w:bCs/>
          <w:color w:val="000000" w:themeColor="text1"/>
        </w:rPr>
        <w:t>系统登陆</w:t>
      </w:r>
    </w:p>
    <w:p>
      <w:pPr>
        <w:rPr>
          <w:rFonts w:hint="eastAsia"/>
        </w:rPr>
      </w:pPr>
      <w:r>
        <w:rPr>
          <w:rFonts w:ascii="宋体" w:hAnsi="宋体"/>
          <w:b/>
          <w:color w:val="000000" w:themeColor="text1"/>
        </w:rPr>
        <w:t>操作步骤</w:t>
      </w:r>
    </w:p>
    <w:p>
      <w:pPr>
        <w:rPr>
          <w:rFonts w:hint="eastAsia"/>
        </w:rPr>
      </w:pPr>
      <w:r>
        <w:rPr>
          <w:rFonts w:hint="eastAsia"/>
        </w:rPr>
        <w:t>1、点击“交易类型申请”“新增申请”，新增申请。</w:t>
      </w:r>
    </w:p>
    <w:p>
      <w:pPr>
        <w:ind w:firstLine="0" w:firstLineChars="0"/>
      </w:pPr>
      <w:r>
        <w:drawing>
          <wp:inline distT="0" distB="0" distL="114300" distR="114300">
            <wp:extent cx="5276850" cy="2350770"/>
            <wp:effectExtent l="0" t="0" r="11430" b="1143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r>
        <w:rPr>
          <w:rFonts w:hint="eastAsia"/>
        </w:rPr>
        <w:t>2、勾选</w:t>
      </w:r>
      <w:r>
        <w:rPr>
          <w:rFonts w:hint="eastAsia"/>
          <w:lang w:val="en-US" w:eastAsia="zh-CN"/>
        </w:rPr>
        <w:t>产权交易</w:t>
      </w:r>
      <w:r>
        <w:rPr>
          <w:rFonts w:hint="eastAsia"/>
        </w:rPr>
        <w:t>类型，并在“02相关电子件”处生成相应的诚信承诺书并签章。</w:t>
      </w:r>
    </w:p>
    <w:p>
      <w:pPr>
        <w:ind w:firstLine="0" w:firstLineChars="0"/>
      </w:pPr>
      <w:r>
        <w:drawing>
          <wp:inline distT="0" distB="0" distL="114300" distR="114300">
            <wp:extent cx="5267960" cy="1827530"/>
            <wp:effectExtent l="0" t="0" r="5080" b="127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780" w:leftChars="0" w:hanging="360" w:firstLineChars="0"/>
      </w:pPr>
      <w:r>
        <w:rPr>
          <w:rFonts w:hint="eastAsia"/>
        </w:rPr>
        <w:t xml:space="preserve">诚信承诺书签章提交。   </w:t>
      </w:r>
      <w:r>
        <w:drawing>
          <wp:inline distT="0" distB="0" distL="114300" distR="114300">
            <wp:extent cx="5237480" cy="2336165"/>
            <wp:effectExtent l="0" t="0" r="5080" b="1079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50" w:leftChars="0" w:firstLine="50" w:firstLineChars="0"/>
      </w:pPr>
      <w:r>
        <w:drawing>
          <wp:inline distT="0" distB="0" distL="114300" distR="114300">
            <wp:extent cx="5275580" cy="2266315"/>
            <wp:effectExtent l="0" t="0" r="12700" b="4445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、完成后点击“提交申请”按钮。</w:t>
      </w:r>
    </w:p>
    <w:p>
      <w:pPr>
        <w:ind w:firstLine="0" w:firstLineChars="0"/>
      </w:pPr>
      <w:r>
        <w:drawing>
          <wp:inline distT="0" distB="0" distL="114300" distR="114300">
            <wp:extent cx="5268595" cy="2093595"/>
            <wp:effectExtent l="0" t="0" r="4445" b="9525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、在意见栏中输入“签署意见”。勾选“加入我的意见模板”后，下次可以快速从“我的意见模板”中勾选此意见。最后确认提交即可。</w:t>
      </w:r>
    </w:p>
    <w:p>
      <w:pPr>
        <w:ind w:firstLine="0" w:firstLineChars="0"/>
      </w:pPr>
      <w:r>
        <w:drawing>
          <wp:inline distT="0" distB="0" distL="114300" distR="114300">
            <wp:extent cx="5247640" cy="2440940"/>
            <wp:effectExtent l="0" t="0" r="10160" b="1270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修改填写基本信息并提交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004060"/>
            <wp:effectExtent l="0" t="0" r="12065" b="7620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1966595"/>
            <wp:effectExtent l="0" t="0" r="12065" b="1460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71345"/>
            <wp:effectExtent l="0" t="0" r="5080" b="317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47875"/>
            <wp:effectExtent l="0" t="0" r="7620" b="9525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出现下图验证通过字样即代表基本信息完善成功，，然后重新登录系统可以参与后续报名等功能。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01520"/>
            <wp:effectExtent l="0" t="0" r="1270" b="10160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color w:val="000000" w:themeColor="text1"/>
        </w:rPr>
        <w:t>竞价</w:t>
      </w:r>
      <w:r>
        <w:rPr>
          <w:rFonts w:hint="eastAsia"/>
          <w:color w:val="000000" w:themeColor="text1"/>
          <w:lang w:val="en-US" w:eastAsia="zh-CN"/>
        </w:rPr>
        <w:t>报名</w:t>
      </w:r>
    </w:p>
    <w:p>
      <w:pPr>
        <w:ind w:firstLine="422"/>
        <w:rPr>
          <w:rFonts w:hint="default" w:ascii="宋体" w:hAnsi="宋体" w:eastAsia="宋体"/>
          <w:color w:val="000000" w:themeColor="text1"/>
          <w:lang w:val="en-US" w:eastAsia="zh-CN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hint="eastAsia" w:ascii="宋体" w:hAnsi="宋体"/>
          <w:color w:val="000000" w:themeColor="text1"/>
          <w:lang w:val="en-US" w:eastAsia="zh-CN"/>
        </w:rPr>
        <w:t>诚信库信息已完善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/>
          <w:color w:val="000000" w:themeColor="text1"/>
        </w:rPr>
        <w:t>网上竞价</w:t>
      </w:r>
    </w:p>
    <w:p>
      <w:pPr>
        <w:ind w:left="350" w:leftChars="0" w:firstLine="50" w:firstLineChars="0"/>
      </w:pPr>
      <w:r>
        <w:rPr>
          <w:rFonts w:ascii="宋体" w:hAnsi="宋体"/>
          <w:b/>
          <w:color w:val="000000" w:themeColor="text1"/>
        </w:rPr>
        <w:t>操作步骤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  <w:lang w:val="en-US" w:eastAsia="zh-CN"/>
        </w:rPr>
        <w:t>1</w:t>
      </w:r>
      <w:r>
        <w:rPr>
          <w:rFonts w:hint="eastAsia"/>
          <w:color w:val="000000" w:themeColor="text1"/>
        </w:rPr>
        <w:t>、点击正在报名的标的，点击操作按钮，弹出报名页面，如下图：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5266690" cy="2257425"/>
            <wp:effectExtent l="0" t="0" r="635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 w:eastAsia="zh-CN"/>
        </w:rPr>
        <w:t>2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  <w:lang w:val="en-US" w:eastAsia="zh-CN"/>
        </w:rPr>
        <w:t>阅读报名规则,选择竞买方式（单独申请），确认个人信息。</w:t>
      </w:r>
    </w:p>
    <w:p>
      <w:pPr>
        <w:ind w:firstLine="0" w:firstLineChars="0"/>
      </w:pPr>
      <w:r>
        <w:drawing>
          <wp:inline distT="0" distB="0" distL="114300" distR="114300">
            <wp:extent cx="5276850" cy="2206625"/>
            <wp:effectExtent l="0" t="0" r="1143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4150" cy="2011045"/>
            <wp:effectExtent l="0" t="0" r="889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1770" cy="1304290"/>
            <wp:effectExtent l="0" t="0" r="127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color w:val="000000" w:themeColor="text1"/>
          <w:lang w:val="en-US" w:eastAsia="zh-CN"/>
        </w:rPr>
        <w:t>3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  <w:lang w:val="en-US" w:eastAsia="zh-CN"/>
        </w:rPr>
        <w:t>然后核实报名参与的标的信息，并上传需要报名的相关资料电子件，确认提交</w:t>
      </w:r>
    </w:p>
    <w:p>
      <w:pPr>
        <w:ind w:firstLine="0" w:firstLineChars="0"/>
      </w:pPr>
      <w:r>
        <w:drawing>
          <wp:inline distT="0" distB="0" distL="114300" distR="114300">
            <wp:extent cx="5274945" cy="2343150"/>
            <wp:effectExtent l="0" t="0" r="1333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  <w:lang w:val="en-US" w:eastAsia="zh-CN"/>
        </w:rPr>
        <w:t>最后点击下图“提交审核”按钮，即完成报名操作，等待审核人员审核。</w:t>
      </w:r>
    </w:p>
    <w:p>
      <w:pPr>
        <w:ind w:firstLine="0" w:firstLineChars="0"/>
      </w:pPr>
      <w:r>
        <w:drawing>
          <wp:inline distT="0" distB="0" distL="114300" distR="114300">
            <wp:extent cx="5267960" cy="3168650"/>
            <wp:effectExtent l="0" t="0" r="5080" b="12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3" w:name="_GoBack"/>
      <w:bookmarkEnd w:id="33"/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4310" cy="296545"/>
            <wp:effectExtent l="0" t="0" r="13970" b="825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网上竞价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前提条件：</w:t>
      </w:r>
      <w:r>
        <w:rPr>
          <w:rFonts w:hint="eastAsia" w:ascii="宋体" w:hAnsi="宋体"/>
          <w:color w:val="000000" w:themeColor="text1"/>
        </w:rPr>
        <w:t>已报名并按要求缴纳了保证金</w:t>
      </w:r>
    </w:p>
    <w:p>
      <w:pPr>
        <w:ind w:firstLine="422"/>
        <w:rPr>
          <w:rFonts w:ascii="宋体" w:hAnsi="宋体"/>
          <w:color w:val="000000" w:themeColor="text1"/>
        </w:rPr>
      </w:pPr>
      <w:r>
        <w:rPr>
          <w:b/>
          <w:color w:val="000000" w:themeColor="text1"/>
        </w:rPr>
        <w:t>基本功能</w:t>
      </w:r>
      <w:r>
        <w:rPr>
          <w:rFonts w:ascii="宋体" w:hAnsi="宋体"/>
          <w:b/>
          <w:color w:val="000000" w:themeColor="text1"/>
        </w:rPr>
        <w:t>：</w:t>
      </w:r>
      <w:r>
        <w:rPr>
          <w:rFonts w:hint="eastAsia"/>
          <w:color w:val="000000" w:themeColor="text1"/>
        </w:rPr>
        <w:t>网上竞价</w:t>
      </w:r>
    </w:p>
    <w:p>
      <w:pPr>
        <w:ind w:firstLine="422"/>
        <w:rPr>
          <w:b/>
          <w:bCs/>
          <w:color w:val="000000" w:themeColor="text1"/>
        </w:rPr>
      </w:pPr>
      <w:r>
        <w:rPr>
          <w:rFonts w:ascii="宋体" w:hAnsi="宋体"/>
          <w:b/>
          <w:color w:val="000000" w:themeColor="text1"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1、进入竞价报名菜单，点击要报价的项目，登记相关报名信息。如下图：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1308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0822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15932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</w:rPr>
      </w:pPr>
      <w:r>
        <w:rPr>
          <w:rFonts w:hint="eastAsia"/>
          <w:color w:val="000000" w:themeColor="text1"/>
        </w:rPr>
        <w:t>2、竞价时间开始之后，进入竞价项目：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978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t>3.</w:t>
      </w:r>
      <w:r>
        <w:rPr>
          <w:rFonts w:hint="eastAsia"/>
          <w:color w:val="000000" w:themeColor="text1"/>
        </w:rPr>
        <w:t>进入竞价页面开始竞价，如下图：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2721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4、选择“竞价阶梯倍数”，点击“发送报价”按钮，会弹出询问对话框，如下图：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2654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5、点击“确定”按钮，完成报价操作，此时“我的报价”显示目前我的报价。如下图：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1502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6、当正常竞价时间结束后进入延时竞价时段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注：延时竞价时段报价后，倒计时会重置。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7、倒计时结束后，报价最高的竞价人页面会显示成交，如下图：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3089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其余竞价人的页面会显示谢谢参与。</w:t>
      </w:r>
    </w:p>
    <w:p>
      <w:pPr>
        <w:ind w:firstLine="0" w:firstLineChars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8120" cy="34207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:sz w:val="52"/>
          <w:szCs w:val="52"/>
        </w:rPr>
      </w:pPr>
      <w:r>
        <w:rPr>
          <w:rFonts w:hint="eastAsia"/>
          <w:color w:val="000000" w:themeColor="text1"/>
          <w:sz w:val="52"/>
          <w:szCs w:val="52"/>
        </w:rPr>
        <w:t>注：请不要多个自然人在同一台电脑操作，否则报价信息会串掉，导致系统无法正常获取报价，请竞买人后果自负。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国泰新点软件股份有限公司4009980000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34A7A9"/>
    <w:multiLevelType w:val="singleLevel"/>
    <w:tmpl w:val="2834A7A9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2">
    <w:nsid w:val="681715C0"/>
    <w:multiLevelType w:val="multilevel"/>
    <w:tmpl w:val="681715C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5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320A1"/>
    <w:rsid w:val="0001467A"/>
    <w:rsid w:val="00030185"/>
    <w:rsid w:val="000A23A7"/>
    <w:rsid w:val="000D2549"/>
    <w:rsid w:val="000D2C6D"/>
    <w:rsid w:val="000F4536"/>
    <w:rsid w:val="001734D1"/>
    <w:rsid w:val="0017706A"/>
    <w:rsid w:val="00191E91"/>
    <w:rsid w:val="001B684D"/>
    <w:rsid w:val="001C5E88"/>
    <w:rsid w:val="001F572B"/>
    <w:rsid w:val="001F66B7"/>
    <w:rsid w:val="00217FF2"/>
    <w:rsid w:val="00270B13"/>
    <w:rsid w:val="00271930"/>
    <w:rsid w:val="002A1AB8"/>
    <w:rsid w:val="002D2C09"/>
    <w:rsid w:val="002E2A41"/>
    <w:rsid w:val="0037183E"/>
    <w:rsid w:val="00395F28"/>
    <w:rsid w:val="003C6FAB"/>
    <w:rsid w:val="003D4DF3"/>
    <w:rsid w:val="003E62CC"/>
    <w:rsid w:val="00450DBA"/>
    <w:rsid w:val="004532EC"/>
    <w:rsid w:val="00507B8D"/>
    <w:rsid w:val="005A4EE5"/>
    <w:rsid w:val="005C6783"/>
    <w:rsid w:val="005D6982"/>
    <w:rsid w:val="00602B4A"/>
    <w:rsid w:val="00617B46"/>
    <w:rsid w:val="006320A1"/>
    <w:rsid w:val="00647565"/>
    <w:rsid w:val="00647C7F"/>
    <w:rsid w:val="006531EA"/>
    <w:rsid w:val="006D0CFB"/>
    <w:rsid w:val="006F6AE2"/>
    <w:rsid w:val="00713B8C"/>
    <w:rsid w:val="00734774"/>
    <w:rsid w:val="007722CB"/>
    <w:rsid w:val="007E290A"/>
    <w:rsid w:val="00805132"/>
    <w:rsid w:val="00822F9F"/>
    <w:rsid w:val="008540AE"/>
    <w:rsid w:val="00874718"/>
    <w:rsid w:val="008A0091"/>
    <w:rsid w:val="008A3255"/>
    <w:rsid w:val="008E6373"/>
    <w:rsid w:val="008F37DD"/>
    <w:rsid w:val="00933F3F"/>
    <w:rsid w:val="00937E3A"/>
    <w:rsid w:val="00940FAE"/>
    <w:rsid w:val="00947B89"/>
    <w:rsid w:val="009A5FB8"/>
    <w:rsid w:val="009C4611"/>
    <w:rsid w:val="009E3EAB"/>
    <w:rsid w:val="00A433D1"/>
    <w:rsid w:val="00A53B32"/>
    <w:rsid w:val="00AA03C2"/>
    <w:rsid w:val="00AA6BAB"/>
    <w:rsid w:val="00AB4186"/>
    <w:rsid w:val="00AE64E3"/>
    <w:rsid w:val="00AE6946"/>
    <w:rsid w:val="00B653BF"/>
    <w:rsid w:val="00B90428"/>
    <w:rsid w:val="00B92A69"/>
    <w:rsid w:val="00BE1539"/>
    <w:rsid w:val="00C636AA"/>
    <w:rsid w:val="00CE3A9B"/>
    <w:rsid w:val="00CE480B"/>
    <w:rsid w:val="00D21EA2"/>
    <w:rsid w:val="00D277EC"/>
    <w:rsid w:val="00D900F2"/>
    <w:rsid w:val="00E32C47"/>
    <w:rsid w:val="00E46F5C"/>
    <w:rsid w:val="00E84640"/>
    <w:rsid w:val="00EB62DB"/>
    <w:rsid w:val="00EE1D43"/>
    <w:rsid w:val="00F15381"/>
    <w:rsid w:val="00F477E8"/>
    <w:rsid w:val="00F5761E"/>
    <w:rsid w:val="00F639AC"/>
    <w:rsid w:val="00FB07CB"/>
    <w:rsid w:val="00FE3E8F"/>
    <w:rsid w:val="00FF152E"/>
    <w:rsid w:val="0D232B22"/>
    <w:rsid w:val="29BF123F"/>
    <w:rsid w:val="2C31777E"/>
    <w:rsid w:val="30B42AC4"/>
    <w:rsid w:val="361D3A6A"/>
    <w:rsid w:val="5AB433DA"/>
    <w:rsid w:val="666D7A4C"/>
    <w:rsid w:val="7B3E0F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E48820-52D9-4961-AA77-07EB13B586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</Pages>
  <Words>553</Words>
  <Characters>3158</Characters>
  <Lines>26</Lines>
  <Paragraphs>7</Paragraphs>
  <TotalTime>3</TotalTime>
  <ScaleCrop>false</ScaleCrop>
  <LinksUpToDate>false</LinksUpToDate>
  <CharactersWithSpaces>3704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择一城终老</cp:lastModifiedBy>
  <dcterms:modified xsi:type="dcterms:W3CDTF">2021-10-11T09:48:26Z</dcterms:modified>
  <dc:title>_x0001_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783E837772074320B8C05AD880281D47</vt:lpwstr>
  </property>
</Properties>
</file>