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连云港师范高等专科学校第三附属小学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2024年校服制作采购项目中标结果公告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连云港师范高等专科学校第三附属小学2024年校服制作采购项目的评标工作已经结束，中标人已经确定。现将中标结果公告如下：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一、项目编号：XZP2024090600058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二、项目名称：连云港师范高等专科学校第三附属小学2024年校服制作采购项目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三、中标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中标人：江苏苏美达伊顿纪德品牌管理有限公司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四、内容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供应商名称：江苏苏美达伊顿纪德品牌管理有限公司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2、得分：95.88分</w:t>
      </w:r>
    </w:p>
    <w:p>
      <w:pPr>
        <w:numPr>
          <w:ilvl w:val="0"/>
          <w:numId w:val="0"/>
        </w:num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中标（成交）金额</w:t>
      </w:r>
      <w:r>
        <w:rPr>
          <w:rFonts w:hint="eastAsia" w:ascii="宋体" w:hAnsi="宋体" w:eastAsia="宋体" w:cs="宋体"/>
          <w:color w:val="auto"/>
          <w:sz w:val="24"/>
          <w:u w:val="none"/>
          <w:lang w:val="en-US" w:eastAsia="zh-CN"/>
        </w:rPr>
        <w:t>：壹仟零肆拾元（小写：1040.00元）/4套（夏季校服195元/套、春秋季校服350元/套、春秋季运动服205元/套、冬季校服290元/套）</w:t>
      </w:r>
    </w:p>
    <w:p>
      <w:pPr>
        <w:numPr>
          <w:ilvl w:val="0"/>
          <w:numId w:val="0"/>
        </w:num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u w:val="none"/>
          <w:lang w:val="en-US" w:eastAsia="zh-CN"/>
        </w:rPr>
        <w:t>4、交货期：30日内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中标质量标准：符合《中小学生校服》（GB/T31888-2015）、《国家纺织产品基本安全技术规范》（GB18401-2010）、《婴幼儿及儿童纺织产品安全技术规范》（GB31701-2015）国家要求标准。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6、服务期限：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本项目服务时间为3年（自合同签订之日起计算），合同一年一签，年度合同期满经学校、家委会组织评审，对校服供货企业服务情况满意的，可以续签合同，最多续签两次。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五、评审专家名单：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朱立松、赵新艳、曹静、李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硕、谢华嫚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六、代理服务收费标准及金额：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招标代理服务费收费按“苏招协【2022】002 号文”标准的30%计取。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七、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期：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中标结果公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告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发布之日起七个日历天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八、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联系方式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招 标 人：连云港师范高等专科学校第三附属小学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地    址：连云港市</w:t>
      </w:r>
      <w:r>
        <w:rPr>
          <w:rFonts w:hint="default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海州区东盐河路1号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联 系 人：杨主任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电    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0518-85838581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招标代理机构：连云港市建设监理有限公司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地    址：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连云港市海州区朝阳东路32-7号金海财富中心A座11楼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1113室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联 系 人：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龚工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电    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0518-85591613</w:t>
      </w:r>
    </w:p>
    <w:p>
      <w:pPr>
        <w:pStyle w:val="2"/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连云港师范高等专科学校第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附属小学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连云港市建设监理有限公司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2024年9月30日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ZTc4Mzk2MWZiNjE0OGMyNDM2MzJhOTJkYzdiNmMifQ=="/>
  </w:docVars>
  <w:rsids>
    <w:rsidRoot w:val="4CC13C4F"/>
    <w:rsid w:val="00BD4583"/>
    <w:rsid w:val="03E07A24"/>
    <w:rsid w:val="041871BE"/>
    <w:rsid w:val="04CF00AC"/>
    <w:rsid w:val="04E452F2"/>
    <w:rsid w:val="06257970"/>
    <w:rsid w:val="06C278B5"/>
    <w:rsid w:val="0D7468E1"/>
    <w:rsid w:val="0F5177B8"/>
    <w:rsid w:val="15297687"/>
    <w:rsid w:val="1EB1403F"/>
    <w:rsid w:val="22FD5AA5"/>
    <w:rsid w:val="27541A0C"/>
    <w:rsid w:val="284303FE"/>
    <w:rsid w:val="29015BC3"/>
    <w:rsid w:val="295E4DC4"/>
    <w:rsid w:val="2E150147"/>
    <w:rsid w:val="30550CCF"/>
    <w:rsid w:val="35035D2D"/>
    <w:rsid w:val="3784633D"/>
    <w:rsid w:val="3C805325"/>
    <w:rsid w:val="3E6D18D9"/>
    <w:rsid w:val="40095EDD"/>
    <w:rsid w:val="48BA1BBF"/>
    <w:rsid w:val="4B840262"/>
    <w:rsid w:val="4C396A4B"/>
    <w:rsid w:val="4CC13C4F"/>
    <w:rsid w:val="536201FA"/>
    <w:rsid w:val="564E1B99"/>
    <w:rsid w:val="609E0F14"/>
    <w:rsid w:val="67CC1D88"/>
    <w:rsid w:val="6D4F0F4C"/>
    <w:rsid w:val="6F524050"/>
    <w:rsid w:val="743E275F"/>
    <w:rsid w:val="752735B9"/>
    <w:rsid w:val="77BD2282"/>
    <w:rsid w:val="79382508"/>
    <w:rsid w:val="7A030BA1"/>
    <w:rsid w:val="7D0A5F6A"/>
    <w:rsid w:val="7DC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  <w:rPr>
      <w:rFonts w:ascii="Times New Roman" w:hAnsi="Times New Roma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2024-09-27T06:28:00Z</dcterms:created>
  <dc:creator>文东</dc:creator>
  <cp:lastModifiedBy>文东</cp:lastModifiedBy>
  <dcterms:modified xsi:type="dcterms:W3CDTF">2024-09-30T05:00:44Z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12E65A21B8594419AE53630F1BB3F5A5_11</vt:lpwstr>
  </property>
</Properties>
</file>