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黑体_GBK" w:eastAsia="方正黑体_GBK" w:cs="方正黑体_GBK"/>
          <w:color w:val="auto"/>
          <w:w w:val="96"/>
          <w:sz w:val="32"/>
          <w:szCs w:val="32"/>
        </w:rPr>
      </w:pPr>
      <w:r>
        <w:rPr>
          <w:rFonts w:hint="eastAsia" w:ascii="方正黑体_GBK" w:hAnsi="方正黑体_GBK" w:eastAsia="方正黑体_GBK" w:cs="方正黑体_GBK"/>
          <w:color w:val="auto"/>
          <w:w w:val="96"/>
          <w:sz w:val="32"/>
          <w:szCs w:val="32"/>
        </w:rPr>
        <w:t>附件</w:t>
      </w:r>
      <w:r>
        <w:rPr>
          <w:rFonts w:hint="default" w:ascii="Times New Roman" w:hAnsi="Times New Roman" w:eastAsia="方正黑体_GBK" w:cs="Times New Roman"/>
          <w:color w:val="auto"/>
          <w:w w:val="96"/>
          <w:sz w:val="32"/>
          <w:szCs w:val="32"/>
        </w:rPr>
        <w:t>2</w:t>
      </w:r>
    </w:p>
    <w:p>
      <w:pPr>
        <w:spacing w:line="560" w:lineRule="exact"/>
        <w:jc w:val="left"/>
        <w:rPr>
          <w:rFonts w:eastAsia="方正仿宋_GBK" w:cs="Times New Roman"/>
          <w:color w:val="auto"/>
          <w:w w:val="96"/>
          <w:sz w:val="44"/>
          <w:szCs w:val="44"/>
        </w:rPr>
      </w:pPr>
    </w:p>
    <w:p>
      <w:pPr>
        <w:spacing w:line="560" w:lineRule="exact"/>
        <w:jc w:val="center"/>
        <w:rPr>
          <w:rFonts w:ascii="方正小标宋_GBK" w:hAnsi="方正小标宋_GBK" w:eastAsia="方正小标宋_GBK" w:cs="方正小标宋_GBK"/>
          <w:sz w:val="44"/>
          <w:szCs w:val="44"/>
        </w:rPr>
      </w:pPr>
      <w:r>
        <w:rPr>
          <w:rFonts w:hint="default" w:ascii="Times New Roman" w:hAnsi="Times New Roman" w:eastAsia="方正小标宋_GBK" w:cs="Times New Roman"/>
          <w:color w:val="auto"/>
          <w:w w:val="96"/>
          <w:sz w:val="44"/>
          <w:szCs w:val="44"/>
        </w:rPr>
        <w:t>2025</w:t>
      </w:r>
      <w:r>
        <w:rPr>
          <w:rFonts w:hint="eastAsia" w:ascii="方正小标宋_GBK" w:hAnsi="方正小标宋_GBK" w:eastAsia="方正小标宋_GBK" w:cs="方正小标宋_GBK"/>
          <w:color w:val="auto"/>
          <w:w w:val="96"/>
          <w:sz w:val="44"/>
          <w:szCs w:val="44"/>
        </w:rPr>
        <w:t>年</w:t>
      </w:r>
      <w:r>
        <w:rPr>
          <w:rFonts w:hint="eastAsia" w:ascii="方正小标宋_GBK" w:hAnsi="方正小标宋_GBK" w:eastAsia="方正小标宋_GBK" w:cs="方正小标宋_GBK"/>
          <w:sz w:val="44"/>
          <w:szCs w:val="44"/>
        </w:rPr>
        <w:t>江苏省公共信用信息工作要点</w:t>
      </w:r>
    </w:p>
    <w:p>
      <w:pPr>
        <w:adjustRightInd w:val="0"/>
        <w:snapToGrid w:val="0"/>
        <w:spacing w:line="560" w:lineRule="exact"/>
        <w:ind w:firstLine="720" w:firstLineChars="200"/>
        <w:rPr>
          <w:rFonts w:eastAsia="方正仿宋_GBK" w:cs="Times New Roman"/>
          <w:color w:val="auto"/>
          <w:sz w:val="36"/>
          <w:szCs w:val="36"/>
        </w:rPr>
      </w:pPr>
    </w:p>
    <w:p>
      <w:pPr>
        <w:adjustRightInd w:val="0"/>
        <w:snapToGrid w:val="0"/>
        <w:spacing w:line="560" w:lineRule="exact"/>
        <w:ind w:firstLine="640" w:firstLineChars="200"/>
        <w:rPr>
          <w:rFonts w:eastAsia="方正仿宋_GBK" w:cs="Times New Roman"/>
          <w:color w:val="auto"/>
          <w:sz w:val="32"/>
          <w:szCs w:val="32"/>
        </w:rPr>
      </w:pPr>
      <w:r>
        <w:rPr>
          <w:rFonts w:hint="eastAsia" w:eastAsia="方正仿宋_GBK" w:cs="Times New Roman"/>
          <w:color w:val="auto"/>
          <w:sz w:val="32"/>
          <w:szCs w:val="32"/>
        </w:rPr>
        <w:t>全省公共信用信息工作要以习近平新时代中国特色社会主义思想为指导，全面贯彻党的二十大和二十届二中、</w:t>
      </w:r>
      <w:r>
        <w:rPr>
          <w:rFonts w:eastAsia="方正仿宋_GBK" w:cs="Times New Roman"/>
          <w:color w:val="auto"/>
          <w:sz w:val="32"/>
          <w:szCs w:val="32"/>
        </w:rPr>
        <w:t>三中</w:t>
      </w:r>
      <w:r>
        <w:rPr>
          <w:rFonts w:hint="eastAsia" w:eastAsia="方正仿宋_GBK" w:cs="Times New Roman"/>
          <w:color w:val="auto"/>
          <w:sz w:val="32"/>
          <w:szCs w:val="32"/>
        </w:rPr>
        <w:t>全会精神，按照国家发展改革委以及</w:t>
      </w:r>
      <w:r>
        <w:rPr>
          <w:rFonts w:eastAsia="方正仿宋_GBK" w:cs="Times New Roman"/>
          <w:color w:val="auto"/>
          <w:sz w:val="32"/>
          <w:szCs w:val="32"/>
        </w:rPr>
        <w:t>省委</w:t>
      </w:r>
      <w:r>
        <w:rPr>
          <w:rFonts w:hint="eastAsia" w:eastAsia="方正仿宋_GBK" w:cs="Times New Roman"/>
          <w:color w:val="auto"/>
          <w:sz w:val="32"/>
          <w:szCs w:val="32"/>
        </w:rPr>
        <w:t>、</w:t>
      </w:r>
      <w:r>
        <w:rPr>
          <w:rFonts w:eastAsia="方正仿宋_GBK" w:cs="Times New Roman"/>
          <w:color w:val="auto"/>
          <w:sz w:val="32"/>
          <w:szCs w:val="32"/>
        </w:rPr>
        <w:t>省政府</w:t>
      </w:r>
      <w:r>
        <w:rPr>
          <w:rFonts w:hint="eastAsia" w:eastAsia="方正仿宋_GBK" w:cs="Times New Roman"/>
          <w:color w:val="auto"/>
          <w:sz w:val="32"/>
          <w:szCs w:val="32"/>
        </w:rPr>
        <w:t>关于</w:t>
      </w:r>
      <w:r>
        <w:rPr>
          <w:rFonts w:eastAsia="方正仿宋_GBK" w:cs="Times New Roman"/>
          <w:color w:val="auto"/>
          <w:sz w:val="32"/>
          <w:szCs w:val="32"/>
        </w:rPr>
        <w:t>信用工作部署，</w:t>
      </w:r>
      <w:r>
        <w:rPr>
          <w:rFonts w:hint="eastAsia" w:eastAsia="方正仿宋_GBK" w:cs="Times New Roman"/>
          <w:color w:val="auto"/>
          <w:sz w:val="32"/>
          <w:szCs w:val="32"/>
        </w:rPr>
        <w:t>围绕</w:t>
      </w:r>
      <w:r>
        <w:rPr>
          <w:rFonts w:eastAsia="方正仿宋_GBK" w:cs="Times New Roman"/>
          <w:color w:val="auto"/>
          <w:sz w:val="32"/>
          <w:szCs w:val="32"/>
        </w:rPr>
        <w:t>信用信息</w:t>
      </w:r>
      <w:r>
        <w:rPr>
          <w:rFonts w:hint="eastAsia" w:eastAsia="方正仿宋_GBK" w:cs="Times New Roman"/>
          <w:color w:val="auto"/>
          <w:sz w:val="32"/>
          <w:szCs w:val="32"/>
        </w:rPr>
        <w:t>高质量</w:t>
      </w:r>
      <w:r>
        <w:rPr>
          <w:rFonts w:eastAsia="方正仿宋_GBK" w:cs="Times New Roman"/>
          <w:color w:val="auto"/>
          <w:sz w:val="32"/>
          <w:szCs w:val="32"/>
        </w:rPr>
        <w:t>管理和服务，</w:t>
      </w:r>
      <w:r>
        <w:rPr>
          <w:rFonts w:hint="eastAsia" w:eastAsia="方正仿宋_GBK" w:cs="Times New Roman"/>
          <w:color w:val="auto"/>
          <w:sz w:val="32"/>
          <w:szCs w:val="32"/>
        </w:rPr>
        <w:t>充分发挥信用</w:t>
      </w:r>
      <w:r>
        <w:rPr>
          <w:rFonts w:eastAsia="方正仿宋_GBK" w:cs="Times New Roman"/>
          <w:color w:val="auto"/>
          <w:sz w:val="32"/>
          <w:szCs w:val="32"/>
        </w:rPr>
        <w:t>数据要素价值，</w:t>
      </w:r>
      <w:r>
        <w:rPr>
          <w:rFonts w:hint="eastAsia" w:eastAsia="方正仿宋_GBK" w:cs="Times New Roman"/>
          <w:color w:val="auto"/>
          <w:sz w:val="32"/>
          <w:szCs w:val="32"/>
        </w:rPr>
        <w:t>为全面</w:t>
      </w:r>
      <w:r>
        <w:rPr>
          <w:rFonts w:eastAsia="方正仿宋_GBK" w:cs="Times New Roman"/>
          <w:color w:val="auto"/>
          <w:sz w:val="32"/>
          <w:szCs w:val="32"/>
        </w:rPr>
        <w:t>提升全省社会</w:t>
      </w:r>
      <w:bookmarkStart w:id="4" w:name="_GoBack"/>
      <w:bookmarkEnd w:id="4"/>
      <w:r>
        <w:rPr>
          <w:rFonts w:eastAsia="方正仿宋_GBK" w:cs="Times New Roman"/>
          <w:color w:val="auto"/>
          <w:sz w:val="32"/>
          <w:szCs w:val="32"/>
        </w:rPr>
        <w:t>信用体系建设水平</w:t>
      </w:r>
      <w:r>
        <w:rPr>
          <w:rFonts w:hint="eastAsia" w:eastAsia="方正仿宋_GBK" w:cs="Times New Roman"/>
          <w:color w:val="auto"/>
          <w:sz w:val="32"/>
          <w:szCs w:val="32"/>
        </w:rPr>
        <w:t>提供坚强</w:t>
      </w:r>
      <w:r>
        <w:rPr>
          <w:rFonts w:eastAsia="方正仿宋_GBK" w:cs="Times New Roman"/>
          <w:color w:val="auto"/>
          <w:sz w:val="32"/>
          <w:szCs w:val="32"/>
        </w:rPr>
        <w:t>支撑。</w:t>
      </w:r>
    </w:p>
    <w:p>
      <w:pPr>
        <w:adjustRightInd w:val="0"/>
        <w:snapToGrid w:val="0"/>
        <w:spacing w:line="560" w:lineRule="exact"/>
        <w:ind w:firstLine="640" w:firstLineChars="200"/>
        <w:rPr>
          <w:rFonts w:ascii="方正黑体_GBK" w:eastAsia="方正黑体_GBK" w:cs="Times New Roman"/>
          <w:color w:val="auto"/>
          <w:sz w:val="32"/>
          <w:szCs w:val="32"/>
        </w:rPr>
      </w:pPr>
      <w:r>
        <w:rPr>
          <w:rFonts w:hint="eastAsia" w:ascii="方正黑体_GBK" w:eastAsia="方正黑体_GBK" w:cs="Times New Roman"/>
          <w:color w:val="auto"/>
          <w:sz w:val="32"/>
          <w:szCs w:val="32"/>
        </w:rPr>
        <w:t>一</w:t>
      </w:r>
      <w:r>
        <w:rPr>
          <w:rFonts w:hint="eastAsia" w:ascii="方正仿宋_GBK" w:hAnsi="方正仿宋_GBK" w:eastAsia="方正仿宋_GBK" w:cs="方正仿宋_GBK"/>
          <w:color w:val="auto"/>
          <w:sz w:val="32"/>
          <w:szCs w:val="32"/>
        </w:rPr>
        <w:t>、</w:t>
      </w:r>
      <w:r>
        <w:rPr>
          <w:rFonts w:hint="eastAsia" w:ascii="方正黑体_GBK" w:eastAsia="方正黑体_GBK" w:cs="Times New Roman"/>
          <w:color w:val="auto"/>
          <w:sz w:val="32"/>
          <w:szCs w:val="32"/>
        </w:rPr>
        <w:t>持续完善信用基础设施，着</w:t>
      </w:r>
      <w:r>
        <w:rPr>
          <w:rFonts w:ascii="方正黑体_GBK" w:eastAsia="方正黑体_GBK" w:cs="Times New Roman"/>
          <w:color w:val="auto"/>
          <w:sz w:val="32"/>
          <w:szCs w:val="32"/>
        </w:rPr>
        <w:t>力</w:t>
      </w:r>
      <w:r>
        <w:rPr>
          <w:rFonts w:hint="eastAsia" w:ascii="方正黑体_GBK" w:eastAsia="方正黑体_GBK" w:cs="Times New Roman"/>
          <w:color w:val="auto"/>
          <w:sz w:val="32"/>
          <w:szCs w:val="32"/>
        </w:rPr>
        <w:t>强化</w:t>
      </w:r>
      <w:r>
        <w:rPr>
          <w:rFonts w:ascii="方正黑体_GBK" w:eastAsia="方正黑体_GBK" w:cs="Times New Roman"/>
          <w:color w:val="auto"/>
          <w:sz w:val="32"/>
          <w:szCs w:val="32"/>
        </w:rPr>
        <w:t>平台网站支撑</w:t>
      </w:r>
    </w:p>
    <w:p>
      <w:pPr>
        <w:adjustRightInd w:val="0"/>
        <w:snapToGrid w:val="0"/>
        <w:spacing w:line="560" w:lineRule="exact"/>
        <w:ind w:firstLine="640" w:firstLineChars="200"/>
        <w:rPr>
          <w:rFonts w:eastAsia="方正仿宋_GBK" w:cs="Times New Roman"/>
          <w:color w:val="auto"/>
          <w:sz w:val="32"/>
          <w:szCs w:val="32"/>
        </w:rPr>
      </w:pPr>
      <w:r>
        <w:rPr>
          <w:rFonts w:hint="default" w:ascii="Times New Roman" w:cs="Times New Roman"/>
          <w:color w:val="auto"/>
          <w:sz w:val="32"/>
          <w:szCs w:val="32"/>
        </w:rPr>
        <w:t>1</w:t>
      </w:r>
      <w:r>
        <w:rPr>
          <w:rFonts w:hint="default" w:ascii="Times New Roman" w:cs="Times New Roman"/>
          <w:sz w:val="32"/>
          <w:szCs w:val="32"/>
        </w:rPr>
        <w:t>．</w:t>
      </w:r>
      <w:r>
        <w:rPr>
          <w:rFonts w:hint="eastAsia" w:ascii="方正楷体_GBK" w:cs="Times New Roman"/>
          <w:color w:val="auto"/>
          <w:sz w:val="32"/>
          <w:szCs w:val="32"/>
        </w:rPr>
        <w:t>上线运行全国融资信用服务平台江苏省级节点。</w:t>
      </w:r>
      <w:r>
        <w:rPr>
          <w:rFonts w:hint="eastAsia" w:eastAsia="方正仿宋_GBK" w:cs="Times New Roman"/>
          <w:color w:val="auto"/>
          <w:sz w:val="32"/>
          <w:szCs w:val="32"/>
        </w:rPr>
        <w:t>完成</w:t>
      </w:r>
      <w:r>
        <w:rPr>
          <w:rFonts w:eastAsia="方正仿宋_GBK" w:cs="Times New Roman"/>
          <w:color w:val="auto"/>
          <w:sz w:val="32"/>
          <w:szCs w:val="32"/>
        </w:rPr>
        <w:t>省级节点</w:t>
      </w:r>
      <w:r>
        <w:rPr>
          <w:rFonts w:hint="eastAsia" w:eastAsia="方正仿宋_GBK" w:cs="Times New Roman"/>
          <w:color w:val="auto"/>
          <w:sz w:val="32"/>
          <w:szCs w:val="32"/>
        </w:rPr>
        <w:t>项目</w:t>
      </w:r>
      <w:r>
        <w:rPr>
          <w:rFonts w:eastAsia="方正仿宋_GBK" w:cs="Times New Roman"/>
          <w:color w:val="auto"/>
          <w:sz w:val="32"/>
          <w:szCs w:val="32"/>
        </w:rPr>
        <w:t>建设</w:t>
      </w:r>
      <w:r>
        <w:rPr>
          <w:rFonts w:hint="eastAsia" w:eastAsia="方正仿宋_GBK" w:cs="Times New Roman"/>
          <w:color w:val="auto"/>
          <w:sz w:val="32"/>
          <w:szCs w:val="32"/>
        </w:rPr>
        <w:t>，制定配套技术管理规范，规范</w:t>
      </w:r>
      <w:r>
        <w:rPr>
          <w:rFonts w:eastAsia="方正仿宋_GBK" w:cs="Times New Roman"/>
          <w:color w:val="auto"/>
          <w:sz w:val="32"/>
          <w:szCs w:val="32"/>
        </w:rPr>
        <w:t>开展</w:t>
      </w:r>
      <w:r>
        <w:rPr>
          <w:rFonts w:hint="eastAsia" w:eastAsia="方正仿宋_GBK" w:cs="Times New Roman"/>
          <w:color w:val="auto"/>
          <w:sz w:val="32"/>
          <w:szCs w:val="32"/>
        </w:rPr>
        <w:t>融资信用信息</w:t>
      </w:r>
      <w:r>
        <w:rPr>
          <w:rFonts w:eastAsia="方正仿宋_GBK" w:cs="Times New Roman"/>
          <w:color w:val="auto"/>
          <w:sz w:val="32"/>
          <w:szCs w:val="32"/>
        </w:rPr>
        <w:t>归集和服务</w:t>
      </w:r>
      <w:r>
        <w:rPr>
          <w:rFonts w:hint="eastAsia" w:eastAsia="方正仿宋_GBK" w:cs="Times New Roman"/>
          <w:color w:val="auto"/>
          <w:sz w:val="32"/>
          <w:szCs w:val="32"/>
        </w:rPr>
        <w:t>，为企业</w:t>
      </w:r>
      <w:r>
        <w:rPr>
          <w:rFonts w:eastAsia="方正仿宋_GBK" w:cs="Times New Roman"/>
          <w:color w:val="auto"/>
          <w:sz w:val="32"/>
          <w:szCs w:val="32"/>
        </w:rPr>
        <w:t>融资提供</w:t>
      </w:r>
      <w:r>
        <w:rPr>
          <w:rFonts w:hint="eastAsia" w:eastAsia="方正仿宋_GBK" w:cs="Times New Roman"/>
          <w:color w:val="auto"/>
          <w:sz w:val="32"/>
          <w:szCs w:val="32"/>
        </w:rPr>
        <w:t>有力</w:t>
      </w:r>
      <w:r>
        <w:rPr>
          <w:rFonts w:eastAsia="方正仿宋_GBK" w:cs="Times New Roman"/>
          <w:color w:val="auto"/>
          <w:sz w:val="32"/>
          <w:szCs w:val="32"/>
        </w:rPr>
        <w:t>支撑。</w:t>
      </w:r>
    </w:p>
    <w:p>
      <w:pPr>
        <w:adjustRightInd w:val="0"/>
        <w:snapToGrid w:val="0"/>
        <w:spacing w:line="560" w:lineRule="exact"/>
        <w:ind w:firstLine="640" w:firstLineChars="200"/>
        <w:rPr>
          <w:rFonts w:eastAsia="方正仿宋_GBK" w:cs="Times New Roman"/>
          <w:color w:val="auto"/>
          <w:sz w:val="32"/>
          <w:szCs w:val="32"/>
        </w:rPr>
      </w:pPr>
      <w:r>
        <w:rPr>
          <w:rFonts w:hint="eastAsia" w:eastAsia="方正仿宋_GBK" w:cs="Times New Roman"/>
          <w:color w:val="auto"/>
          <w:sz w:val="32"/>
          <w:szCs w:val="32"/>
        </w:rPr>
        <w:t>2</w:t>
      </w:r>
      <w:r>
        <w:rPr>
          <w:rFonts w:hint="eastAsia" w:ascii="方正楷体_GBK"/>
          <w:sz w:val="32"/>
          <w:szCs w:val="32"/>
        </w:rPr>
        <w:t>．强化</w:t>
      </w:r>
      <w:r>
        <w:rPr>
          <w:rFonts w:ascii="方正楷体_GBK"/>
          <w:sz w:val="32"/>
          <w:szCs w:val="32"/>
        </w:rPr>
        <w:t>省市</w:t>
      </w:r>
      <w:r>
        <w:rPr>
          <w:rFonts w:hint="eastAsia" w:ascii="方正楷体_GBK"/>
          <w:sz w:val="32"/>
          <w:szCs w:val="32"/>
        </w:rPr>
        <w:t>信用信息系统一体化建设。</w:t>
      </w:r>
      <w:r>
        <w:rPr>
          <w:rFonts w:hint="eastAsia" w:eastAsia="方正仿宋_GBK" w:cs="Times New Roman"/>
          <w:color w:val="auto"/>
          <w:sz w:val="32"/>
          <w:szCs w:val="32"/>
        </w:rPr>
        <w:t>加大对连云港市</w:t>
      </w:r>
      <w:r>
        <w:rPr>
          <w:rFonts w:eastAsia="方正仿宋_GBK" w:cs="Times New Roman"/>
          <w:color w:val="auto"/>
          <w:sz w:val="32"/>
          <w:szCs w:val="32"/>
        </w:rPr>
        <w:t>、南通</w:t>
      </w:r>
      <w:r>
        <w:rPr>
          <w:rFonts w:hint="eastAsia" w:eastAsia="方正仿宋_GBK" w:cs="Times New Roman"/>
          <w:color w:val="auto"/>
          <w:sz w:val="32"/>
          <w:szCs w:val="32"/>
        </w:rPr>
        <w:t>市</w:t>
      </w:r>
      <w:r>
        <w:rPr>
          <w:rFonts w:eastAsia="方正仿宋_GBK" w:cs="Times New Roman"/>
          <w:color w:val="auto"/>
          <w:sz w:val="32"/>
          <w:szCs w:val="32"/>
        </w:rPr>
        <w:t>、盐城</w:t>
      </w:r>
      <w:r>
        <w:rPr>
          <w:rFonts w:hint="eastAsia" w:eastAsia="方正仿宋_GBK" w:cs="Times New Roman"/>
          <w:color w:val="auto"/>
          <w:sz w:val="32"/>
          <w:szCs w:val="32"/>
        </w:rPr>
        <w:t>市的指导支持，</w:t>
      </w:r>
      <w:r>
        <w:rPr>
          <w:rFonts w:eastAsia="方正仿宋_GBK" w:cs="Times New Roman"/>
          <w:color w:val="auto"/>
          <w:sz w:val="32"/>
          <w:szCs w:val="32"/>
        </w:rPr>
        <w:t>对</w:t>
      </w:r>
      <w:r>
        <w:rPr>
          <w:rFonts w:hint="eastAsia" w:eastAsia="方正仿宋_GBK" w:cs="Times New Roman"/>
          <w:color w:val="auto"/>
          <w:sz w:val="32"/>
          <w:szCs w:val="32"/>
        </w:rPr>
        <w:t>已</w:t>
      </w:r>
      <w:r>
        <w:rPr>
          <w:rFonts w:eastAsia="方正仿宋_GBK" w:cs="Times New Roman"/>
          <w:color w:val="auto"/>
          <w:sz w:val="32"/>
          <w:szCs w:val="32"/>
        </w:rPr>
        <w:t>实现一体化</w:t>
      </w:r>
      <w:r>
        <w:rPr>
          <w:rFonts w:hint="eastAsia" w:eastAsia="方正仿宋_GBK" w:cs="Times New Roman"/>
          <w:color w:val="auto"/>
          <w:sz w:val="32"/>
          <w:szCs w:val="32"/>
        </w:rPr>
        <w:t>的设区市，进一步</w:t>
      </w:r>
      <w:r>
        <w:rPr>
          <w:rFonts w:eastAsia="方正仿宋_GBK" w:cs="Times New Roman"/>
          <w:color w:val="auto"/>
          <w:sz w:val="32"/>
          <w:szCs w:val="32"/>
        </w:rPr>
        <w:t>提升</w:t>
      </w:r>
      <w:r>
        <w:rPr>
          <w:rFonts w:hint="eastAsia" w:eastAsia="方正仿宋_GBK" w:cs="Times New Roman"/>
          <w:color w:val="auto"/>
          <w:sz w:val="32"/>
          <w:szCs w:val="32"/>
        </w:rPr>
        <w:t>信用信息资源一体化治理和应用能力。</w:t>
      </w:r>
    </w:p>
    <w:p>
      <w:pPr>
        <w:adjustRightInd w:val="0"/>
        <w:snapToGrid w:val="0"/>
        <w:spacing w:line="560" w:lineRule="exact"/>
        <w:ind w:firstLine="640" w:firstLineChars="200"/>
        <w:rPr>
          <w:rFonts w:eastAsia="方正仿宋_GBK" w:cs="Times New Roman"/>
          <w:color w:val="auto"/>
          <w:sz w:val="32"/>
          <w:szCs w:val="32"/>
        </w:rPr>
      </w:pPr>
      <w:r>
        <w:rPr>
          <w:rFonts w:hint="eastAsia" w:eastAsia="方正仿宋_GBK" w:cs="Times New Roman"/>
          <w:color w:val="auto"/>
          <w:sz w:val="32"/>
          <w:szCs w:val="32"/>
        </w:rPr>
        <w:t>3</w:t>
      </w:r>
      <w:r>
        <w:rPr>
          <w:rFonts w:hint="eastAsia" w:ascii="方正楷体_GBK"/>
          <w:sz w:val="32"/>
          <w:szCs w:val="32"/>
        </w:rPr>
        <w:t>．优化</w:t>
      </w:r>
      <w:r>
        <w:rPr>
          <w:rFonts w:ascii="方正楷体_GBK"/>
          <w:sz w:val="32"/>
          <w:szCs w:val="32"/>
        </w:rPr>
        <w:t>升级</w:t>
      </w:r>
      <w:r>
        <w:rPr>
          <w:rFonts w:hint="eastAsia" w:ascii="方正楷体_GBK"/>
          <w:sz w:val="32"/>
          <w:szCs w:val="32"/>
        </w:rPr>
        <w:t>省公共信用信息系统。</w:t>
      </w:r>
      <w:r>
        <w:rPr>
          <w:rFonts w:hint="eastAsia" w:eastAsia="方正仿宋_GBK" w:cs="Times New Roman"/>
          <w:color w:val="auto"/>
          <w:sz w:val="32"/>
          <w:szCs w:val="32"/>
        </w:rPr>
        <w:t>开发“双公示”漏号核查、专项信用报告替代无违法违规证明等</w:t>
      </w:r>
      <w:r>
        <w:rPr>
          <w:rFonts w:eastAsia="方正仿宋_GBK" w:cs="Times New Roman"/>
          <w:color w:val="auto"/>
          <w:sz w:val="32"/>
          <w:szCs w:val="32"/>
        </w:rPr>
        <w:t>功能。</w:t>
      </w:r>
      <w:r>
        <w:rPr>
          <w:rFonts w:hint="eastAsia" w:eastAsia="方正仿宋_GBK" w:cs="Times New Roman"/>
          <w:color w:val="auto"/>
          <w:sz w:val="32"/>
          <w:szCs w:val="32"/>
        </w:rPr>
        <w:t>升级</w:t>
      </w:r>
      <w:r>
        <w:rPr>
          <w:rFonts w:eastAsia="方正仿宋_GBK" w:cs="Times New Roman"/>
          <w:color w:val="auto"/>
          <w:sz w:val="32"/>
          <w:szCs w:val="32"/>
        </w:rPr>
        <w:t>完善</w:t>
      </w:r>
      <w:r>
        <w:rPr>
          <w:rFonts w:hint="eastAsia" w:eastAsia="方正仿宋_GBK" w:cs="Times New Roman"/>
          <w:color w:val="auto"/>
          <w:sz w:val="32"/>
          <w:szCs w:val="32"/>
        </w:rPr>
        <w:t>“</w:t>
      </w:r>
      <w:r>
        <w:rPr>
          <w:rFonts w:eastAsia="方正仿宋_GBK" w:cs="Times New Roman"/>
          <w:color w:val="auto"/>
          <w:sz w:val="32"/>
          <w:szCs w:val="32"/>
        </w:rPr>
        <w:t>信用江苏</w:t>
      </w:r>
      <w:r>
        <w:rPr>
          <w:rFonts w:hint="eastAsia" w:eastAsia="方正仿宋_GBK" w:cs="Times New Roman"/>
          <w:color w:val="auto"/>
          <w:sz w:val="32"/>
          <w:szCs w:val="32"/>
        </w:rPr>
        <w:t>”</w:t>
      </w:r>
      <w:r>
        <w:rPr>
          <w:rFonts w:eastAsia="方正仿宋_GBK" w:cs="Times New Roman"/>
          <w:color w:val="auto"/>
          <w:sz w:val="32"/>
          <w:szCs w:val="32"/>
        </w:rPr>
        <w:t>网站</w:t>
      </w:r>
      <w:r>
        <w:rPr>
          <w:rFonts w:hint="eastAsia" w:eastAsia="方正仿宋_GBK" w:cs="Times New Roman"/>
          <w:color w:val="auto"/>
          <w:sz w:val="32"/>
          <w:szCs w:val="32"/>
        </w:rPr>
        <w:t>信用</w:t>
      </w:r>
      <w:r>
        <w:rPr>
          <w:rFonts w:eastAsia="方正仿宋_GBK" w:cs="Times New Roman"/>
          <w:color w:val="auto"/>
          <w:sz w:val="32"/>
          <w:szCs w:val="32"/>
        </w:rPr>
        <w:t>信息服务相关栏目和功能。</w:t>
      </w:r>
    </w:p>
    <w:p>
      <w:pPr>
        <w:adjustRightInd w:val="0"/>
        <w:snapToGrid w:val="0"/>
        <w:spacing w:line="560" w:lineRule="exact"/>
        <w:ind w:firstLine="640" w:firstLineChars="200"/>
        <w:rPr>
          <w:rFonts w:ascii="方正楷体_GBK"/>
          <w:sz w:val="32"/>
          <w:szCs w:val="32"/>
        </w:rPr>
      </w:pPr>
      <w:r>
        <w:rPr>
          <w:rFonts w:hint="default" w:ascii="Times New Roman" w:cs="Times New Roman"/>
          <w:sz w:val="32"/>
          <w:szCs w:val="32"/>
        </w:rPr>
        <w:t>4</w:t>
      </w:r>
      <w:r>
        <w:rPr>
          <w:rFonts w:hint="eastAsia" w:ascii="方正楷体_GBK"/>
          <w:sz w:val="32"/>
          <w:szCs w:val="32"/>
        </w:rPr>
        <w:t>．持续加强信用信息安全管理。</w:t>
      </w:r>
      <w:r>
        <w:rPr>
          <w:rFonts w:hint="eastAsia" w:eastAsia="方正仿宋_GBK" w:cs="Times New Roman"/>
          <w:color w:val="auto"/>
          <w:sz w:val="32"/>
          <w:szCs w:val="32"/>
        </w:rPr>
        <w:t>有序开展日常巡检、等保</w:t>
      </w:r>
      <w:r>
        <w:rPr>
          <w:rFonts w:eastAsia="方正仿宋_GBK" w:cs="Times New Roman"/>
          <w:color w:val="auto"/>
          <w:sz w:val="32"/>
          <w:szCs w:val="32"/>
        </w:rPr>
        <w:t>密评</w:t>
      </w:r>
      <w:r>
        <w:rPr>
          <w:rFonts w:hint="eastAsia" w:eastAsia="方正仿宋_GBK" w:cs="Times New Roman"/>
          <w:color w:val="auto"/>
          <w:sz w:val="32"/>
          <w:szCs w:val="32"/>
        </w:rPr>
        <w:t>、安全防护等运维管理工作，确保系统安全稳定、高效运行。推进系统国产化替代</w:t>
      </w:r>
      <w:r>
        <w:rPr>
          <w:rFonts w:hint="eastAsia" w:ascii="方正仿宋_GBK" w:eastAsia="方正仿宋_GBK"/>
          <w:sz w:val="32"/>
          <w:szCs w:val="32"/>
        </w:rPr>
        <w:t>。</w:t>
      </w:r>
    </w:p>
    <w:p>
      <w:pPr>
        <w:adjustRightInd w:val="0"/>
        <w:snapToGrid w:val="0"/>
        <w:spacing w:line="560" w:lineRule="exact"/>
        <w:ind w:firstLine="640" w:firstLineChars="200"/>
        <w:rPr>
          <w:rFonts w:ascii="方正黑体_GBK" w:eastAsia="方正黑体_GBK" w:cs="Times New Roman"/>
          <w:color w:val="auto"/>
          <w:sz w:val="32"/>
          <w:szCs w:val="32"/>
        </w:rPr>
      </w:pPr>
      <w:r>
        <w:rPr>
          <w:rFonts w:hint="eastAsia" w:ascii="方正黑体_GBK" w:eastAsia="方正黑体_GBK" w:cs="Times New Roman"/>
          <w:color w:val="auto"/>
          <w:sz w:val="32"/>
          <w:szCs w:val="32"/>
        </w:rPr>
        <w:t>二</w:t>
      </w:r>
      <w:r>
        <w:rPr>
          <w:rFonts w:hint="eastAsia" w:ascii="方正仿宋_GBK" w:hAnsi="方正仿宋_GBK" w:eastAsia="方正仿宋_GBK" w:cs="方正仿宋_GBK"/>
          <w:color w:val="auto"/>
          <w:sz w:val="32"/>
          <w:szCs w:val="32"/>
        </w:rPr>
        <w:t>、</w:t>
      </w:r>
      <w:r>
        <w:rPr>
          <w:rFonts w:hint="eastAsia" w:ascii="方正黑体_GBK" w:eastAsia="方正黑体_GBK" w:cs="Times New Roman"/>
          <w:color w:val="auto"/>
          <w:sz w:val="32"/>
          <w:szCs w:val="32"/>
        </w:rPr>
        <w:t>依法</w:t>
      </w:r>
      <w:r>
        <w:rPr>
          <w:rFonts w:ascii="方正黑体_GBK" w:eastAsia="方正黑体_GBK" w:cs="Times New Roman"/>
          <w:color w:val="auto"/>
          <w:sz w:val="32"/>
          <w:szCs w:val="32"/>
        </w:rPr>
        <w:t>依规</w:t>
      </w:r>
      <w:r>
        <w:rPr>
          <w:rFonts w:hint="eastAsia" w:ascii="方正黑体_GBK" w:eastAsia="方正黑体_GBK" w:cs="Times New Roman"/>
          <w:color w:val="auto"/>
          <w:sz w:val="32"/>
          <w:szCs w:val="32"/>
        </w:rPr>
        <w:t>开展归集共享，着</w:t>
      </w:r>
      <w:r>
        <w:rPr>
          <w:rFonts w:ascii="方正黑体_GBK" w:eastAsia="方正黑体_GBK" w:cs="Times New Roman"/>
          <w:color w:val="auto"/>
          <w:sz w:val="32"/>
          <w:szCs w:val="32"/>
        </w:rPr>
        <w:t>力提升</w:t>
      </w:r>
      <w:r>
        <w:rPr>
          <w:rFonts w:hint="eastAsia" w:ascii="方正黑体_GBK" w:eastAsia="方正黑体_GBK" w:cs="Times New Roman"/>
          <w:color w:val="auto"/>
          <w:sz w:val="32"/>
          <w:szCs w:val="32"/>
        </w:rPr>
        <w:t>信息</w:t>
      </w:r>
      <w:r>
        <w:rPr>
          <w:rFonts w:hint="eastAsia" w:ascii="方正黑体_GBK" w:eastAsia="方正黑体_GBK"/>
          <w:color w:val="auto"/>
          <w:sz w:val="32"/>
          <w:szCs w:val="32"/>
        </w:rPr>
        <w:t>共享质效</w:t>
      </w:r>
    </w:p>
    <w:p>
      <w:pPr>
        <w:spacing w:line="560" w:lineRule="exact"/>
        <w:ind w:firstLine="640" w:firstLineChars="200"/>
        <w:rPr>
          <w:rFonts w:ascii="方正楷体_GBK"/>
          <w:sz w:val="32"/>
          <w:szCs w:val="32"/>
        </w:rPr>
      </w:pPr>
      <w:r>
        <w:rPr>
          <w:rFonts w:hint="default" w:ascii="Times New Roman" w:cs="Times New Roman"/>
          <w:sz w:val="32"/>
          <w:szCs w:val="32"/>
        </w:rPr>
        <w:t>5</w:t>
      </w:r>
      <w:r>
        <w:rPr>
          <w:rFonts w:hint="eastAsia" w:ascii="方正楷体_GBK"/>
          <w:sz w:val="32"/>
          <w:szCs w:val="32"/>
        </w:rPr>
        <w:t>．持续</w:t>
      </w:r>
      <w:r>
        <w:rPr>
          <w:rFonts w:ascii="方正楷体_GBK"/>
          <w:sz w:val="32"/>
          <w:szCs w:val="32"/>
        </w:rPr>
        <w:t>完善归集工作</w:t>
      </w:r>
      <w:r>
        <w:rPr>
          <w:rFonts w:hint="eastAsia" w:ascii="方正楷体_GBK"/>
          <w:sz w:val="32"/>
          <w:szCs w:val="32"/>
        </w:rPr>
        <w:t>机制</w:t>
      </w:r>
      <w:r>
        <w:rPr>
          <w:rFonts w:ascii="方正楷体_GBK"/>
          <w:sz w:val="32"/>
          <w:szCs w:val="32"/>
        </w:rPr>
        <w:t>。</w:t>
      </w:r>
      <w:r>
        <w:rPr>
          <w:rFonts w:hint="eastAsia" w:ascii="方正仿宋_GBK" w:eastAsia="方正仿宋_GBK"/>
          <w:sz w:val="32"/>
          <w:szCs w:val="32"/>
        </w:rPr>
        <w:t>建立信息归集责任清单，</w:t>
      </w:r>
      <w:r>
        <w:rPr>
          <w:rFonts w:hint="eastAsia" w:eastAsia="方正仿宋_GBK" w:cs="Times New Roman"/>
          <w:color w:val="auto"/>
          <w:sz w:val="32"/>
          <w:szCs w:val="32"/>
        </w:rPr>
        <w:t>完善信息归集</w:t>
      </w:r>
      <w:r>
        <w:rPr>
          <w:rFonts w:eastAsia="方正仿宋_GBK" w:cs="Times New Roman"/>
          <w:color w:val="auto"/>
          <w:sz w:val="32"/>
          <w:szCs w:val="32"/>
        </w:rPr>
        <w:t>工作</w:t>
      </w:r>
      <w:r>
        <w:rPr>
          <w:rFonts w:hint="eastAsia" w:eastAsia="方正仿宋_GBK" w:cs="Times New Roman"/>
          <w:color w:val="auto"/>
          <w:sz w:val="32"/>
          <w:szCs w:val="32"/>
        </w:rPr>
        <w:t>网络，</w:t>
      </w:r>
      <w:r>
        <w:rPr>
          <w:rFonts w:eastAsia="方正仿宋_GBK" w:cs="Times New Roman"/>
          <w:color w:val="auto"/>
          <w:sz w:val="32"/>
          <w:szCs w:val="32"/>
        </w:rPr>
        <w:t>及时协调解决</w:t>
      </w:r>
      <w:r>
        <w:rPr>
          <w:rFonts w:hint="eastAsia" w:eastAsia="方正仿宋_GBK" w:cs="Times New Roman"/>
          <w:color w:val="auto"/>
          <w:sz w:val="32"/>
          <w:szCs w:val="32"/>
        </w:rPr>
        <w:t>信息</w:t>
      </w:r>
      <w:r>
        <w:rPr>
          <w:rFonts w:eastAsia="方正仿宋_GBK" w:cs="Times New Roman"/>
          <w:color w:val="auto"/>
          <w:sz w:val="32"/>
          <w:szCs w:val="32"/>
        </w:rPr>
        <w:t>归集存在问题</w:t>
      </w:r>
      <w:r>
        <w:rPr>
          <w:rFonts w:hint="eastAsia" w:eastAsia="方正仿宋_GBK" w:cs="Times New Roman"/>
          <w:color w:val="auto"/>
          <w:sz w:val="32"/>
          <w:szCs w:val="32"/>
        </w:rPr>
        <w:t>。</w:t>
      </w:r>
      <w:bookmarkStart w:id="0" w:name="OLE_LINK1"/>
      <w:bookmarkStart w:id="1" w:name="OLE_LINK2"/>
      <w:r>
        <w:rPr>
          <w:rFonts w:hint="eastAsia" w:ascii="方正仿宋_GBK" w:eastAsia="方正仿宋_GBK"/>
          <w:sz w:val="32"/>
          <w:szCs w:val="32"/>
        </w:rPr>
        <w:t>梳理“双公示”信息来源，明确专人负责，</w:t>
      </w:r>
      <w:r>
        <w:rPr>
          <w:rFonts w:hint="eastAsia" w:eastAsia="方正仿宋_GBK" w:cs="Times New Roman"/>
          <w:color w:val="auto"/>
          <w:sz w:val="32"/>
          <w:szCs w:val="32"/>
        </w:rPr>
        <w:t>按期</w:t>
      </w:r>
      <w:r>
        <w:rPr>
          <w:rFonts w:eastAsia="方正仿宋_GBK" w:cs="Times New Roman"/>
          <w:color w:val="auto"/>
          <w:sz w:val="32"/>
          <w:szCs w:val="32"/>
        </w:rPr>
        <w:t>分析</w:t>
      </w:r>
      <w:bookmarkStart w:id="2" w:name="OLE_LINK4"/>
      <w:bookmarkStart w:id="3" w:name="OLE_LINK3"/>
      <w:r>
        <w:rPr>
          <w:rFonts w:hint="eastAsia" w:ascii="方正仿宋_GBK" w:eastAsia="方正仿宋_GBK"/>
          <w:sz w:val="32"/>
          <w:szCs w:val="32"/>
        </w:rPr>
        <w:t>“双公示”等</w:t>
      </w:r>
      <w:r>
        <w:rPr>
          <w:rFonts w:ascii="方正仿宋_GBK" w:eastAsia="方正仿宋_GBK"/>
          <w:sz w:val="32"/>
          <w:szCs w:val="32"/>
        </w:rPr>
        <w:t>信息</w:t>
      </w:r>
      <w:r>
        <w:rPr>
          <w:rFonts w:hint="eastAsia" w:ascii="方正仿宋_GBK" w:eastAsia="方正仿宋_GBK"/>
          <w:sz w:val="32"/>
          <w:szCs w:val="32"/>
        </w:rPr>
        <w:t>归集</w:t>
      </w:r>
      <w:r>
        <w:rPr>
          <w:rFonts w:ascii="方正仿宋_GBK" w:eastAsia="方正仿宋_GBK"/>
          <w:sz w:val="32"/>
          <w:szCs w:val="32"/>
        </w:rPr>
        <w:t>应用情况</w:t>
      </w:r>
      <w:bookmarkEnd w:id="2"/>
      <w:bookmarkEnd w:id="3"/>
      <w:r>
        <w:rPr>
          <w:rFonts w:hint="eastAsia" w:eastAsia="方正仿宋_GBK" w:cs="Times New Roman"/>
          <w:color w:val="auto"/>
          <w:sz w:val="32"/>
          <w:szCs w:val="32"/>
        </w:rPr>
        <w:t>并</w:t>
      </w:r>
      <w:r>
        <w:rPr>
          <w:rFonts w:eastAsia="方正仿宋_GBK" w:cs="Times New Roman"/>
          <w:color w:val="auto"/>
          <w:sz w:val="32"/>
          <w:szCs w:val="32"/>
        </w:rPr>
        <w:t>印发</w:t>
      </w:r>
      <w:bookmarkEnd w:id="0"/>
      <w:bookmarkEnd w:id="1"/>
      <w:r>
        <w:rPr>
          <w:rFonts w:ascii="方正仿宋_GBK" w:eastAsia="方正仿宋_GBK"/>
          <w:sz w:val="32"/>
          <w:szCs w:val="32"/>
        </w:rPr>
        <w:t>。</w:t>
      </w:r>
    </w:p>
    <w:p>
      <w:pPr>
        <w:adjustRightInd w:val="0"/>
        <w:snapToGrid w:val="0"/>
        <w:spacing w:line="560" w:lineRule="exact"/>
        <w:ind w:firstLine="640" w:firstLineChars="200"/>
        <w:rPr>
          <w:rFonts w:ascii="方正仿宋_GBK" w:eastAsia="方正仿宋_GBK"/>
          <w:sz w:val="32"/>
          <w:szCs w:val="32"/>
        </w:rPr>
      </w:pPr>
      <w:r>
        <w:rPr>
          <w:rFonts w:hint="default" w:ascii="Times New Roman" w:cs="Times New Roman"/>
          <w:sz w:val="32"/>
          <w:szCs w:val="32"/>
        </w:rPr>
        <w:t>6</w:t>
      </w:r>
      <w:r>
        <w:rPr>
          <w:rFonts w:hint="default" w:ascii="Times New Roman" w:cs="Times New Roman"/>
          <w:sz w:val="32"/>
          <w:szCs w:val="32"/>
        </w:rPr>
        <w:t>．</w:t>
      </w:r>
      <w:r>
        <w:rPr>
          <w:rFonts w:hint="eastAsia" w:ascii="方正楷体_GBK"/>
          <w:sz w:val="32"/>
          <w:szCs w:val="32"/>
        </w:rPr>
        <w:t>高质量</w:t>
      </w:r>
      <w:r>
        <w:rPr>
          <w:rFonts w:ascii="方正楷体_GBK"/>
          <w:sz w:val="32"/>
          <w:szCs w:val="32"/>
        </w:rPr>
        <w:t>归集信用信息</w:t>
      </w:r>
      <w:r>
        <w:rPr>
          <w:rFonts w:hint="eastAsia" w:ascii="方正楷体_GBK"/>
          <w:sz w:val="32"/>
          <w:szCs w:val="32"/>
        </w:rPr>
        <w:t>。</w:t>
      </w:r>
      <w:r>
        <w:rPr>
          <w:rFonts w:hint="eastAsia" w:ascii="方正仿宋_GBK" w:eastAsia="方正仿宋_GBK"/>
          <w:sz w:val="32"/>
          <w:szCs w:val="32"/>
        </w:rPr>
        <w:t>编制发布《江苏省信用信息归集规范（</w:t>
      </w:r>
      <w:r>
        <w:rPr>
          <w:rFonts w:hint="default" w:ascii="Times New Roman" w:eastAsia="方正楷体_GBK" w:cs="Times New Roman"/>
          <w:sz w:val="32"/>
          <w:szCs w:val="32"/>
        </w:rPr>
        <w:t>2025</w:t>
      </w:r>
      <w:r>
        <w:rPr>
          <w:rFonts w:hint="eastAsia" w:ascii="方正仿宋_GBK" w:eastAsia="方正仿宋_GBK"/>
          <w:sz w:val="32"/>
          <w:szCs w:val="32"/>
        </w:rPr>
        <w:t>年版）》，以国家通报为导向，加大合同</w:t>
      </w:r>
      <w:r>
        <w:rPr>
          <w:rFonts w:ascii="方正仿宋_GBK" w:eastAsia="方正仿宋_GBK"/>
          <w:sz w:val="32"/>
          <w:szCs w:val="32"/>
        </w:rPr>
        <w:t>履约、</w:t>
      </w:r>
      <w:r>
        <w:rPr>
          <w:rFonts w:hint="eastAsia" w:ascii="方正仿宋_GBK" w:eastAsia="方正仿宋_GBK"/>
          <w:sz w:val="32"/>
          <w:szCs w:val="32"/>
        </w:rPr>
        <w:t>社保</w:t>
      </w:r>
      <w:r>
        <w:rPr>
          <w:rFonts w:ascii="方正仿宋_GBK" w:eastAsia="方正仿宋_GBK"/>
          <w:sz w:val="32"/>
          <w:szCs w:val="32"/>
        </w:rPr>
        <w:t>、医保</w:t>
      </w:r>
      <w:r>
        <w:rPr>
          <w:rFonts w:hint="eastAsia" w:ascii="方正仿宋_GBK" w:eastAsia="方正仿宋_GBK"/>
          <w:sz w:val="32"/>
          <w:szCs w:val="32"/>
        </w:rPr>
        <w:t>、</w:t>
      </w:r>
      <w:r>
        <w:rPr>
          <w:rFonts w:ascii="方正仿宋_GBK" w:eastAsia="方正仿宋_GBK"/>
          <w:sz w:val="32"/>
          <w:szCs w:val="32"/>
        </w:rPr>
        <w:t>电力、纳税等重点信</w:t>
      </w:r>
      <w:r>
        <w:rPr>
          <w:rFonts w:hint="eastAsia" w:ascii="方正仿宋_GBK" w:eastAsia="方正仿宋_GBK"/>
          <w:sz w:val="32"/>
          <w:szCs w:val="32"/>
        </w:rPr>
        <w:t>息归集力度。完善</w:t>
      </w:r>
      <w:r>
        <w:rPr>
          <w:rFonts w:ascii="方正仿宋_GBK" w:eastAsia="方正仿宋_GBK"/>
          <w:sz w:val="32"/>
          <w:szCs w:val="32"/>
        </w:rPr>
        <w:t>数据处理规则，</w:t>
      </w:r>
      <w:r>
        <w:rPr>
          <w:rFonts w:hint="eastAsia" w:ascii="方正仿宋_GBK" w:eastAsia="方正仿宋_GBK"/>
          <w:sz w:val="32"/>
          <w:szCs w:val="32"/>
        </w:rPr>
        <w:t>提升信用信息归集时效和质量。</w:t>
      </w:r>
    </w:p>
    <w:p>
      <w:pPr>
        <w:spacing w:line="560" w:lineRule="exact"/>
        <w:ind w:firstLine="640" w:firstLineChars="200"/>
        <w:rPr>
          <w:rFonts w:ascii="方正仿宋_GBK" w:eastAsia="方正仿宋_GBK"/>
          <w:sz w:val="32"/>
          <w:szCs w:val="32"/>
        </w:rPr>
      </w:pPr>
      <w:r>
        <w:rPr>
          <w:rFonts w:hint="default" w:ascii="Times New Roman" w:cs="Times New Roman"/>
          <w:sz w:val="32"/>
          <w:szCs w:val="32"/>
        </w:rPr>
        <w:t>7</w:t>
      </w:r>
      <w:r>
        <w:rPr>
          <w:rFonts w:hint="eastAsia" w:ascii="方正楷体_GBK"/>
          <w:sz w:val="32"/>
          <w:szCs w:val="32"/>
        </w:rPr>
        <w:t>．积极</w:t>
      </w:r>
      <w:r>
        <w:rPr>
          <w:rFonts w:ascii="方正楷体_GBK"/>
          <w:sz w:val="32"/>
          <w:szCs w:val="32"/>
        </w:rPr>
        <w:t>做好</w:t>
      </w:r>
      <w:r>
        <w:rPr>
          <w:rFonts w:hint="eastAsia" w:ascii="方正楷体_GBK"/>
          <w:sz w:val="32"/>
          <w:szCs w:val="32"/>
        </w:rPr>
        <w:t>信息</w:t>
      </w:r>
      <w:r>
        <w:rPr>
          <w:rFonts w:ascii="方正楷体_GBK"/>
          <w:sz w:val="32"/>
          <w:szCs w:val="32"/>
        </w:rPr>
        <w:t>共享</w:t>
      </w:r>
      <w:r>
        <w:rPr>
          <w:rFonts w:hint="eastAsia" w:ascii="方正楷体_GBK"/>
          <w:sz w:val="32"/>
          <w:szCs w:val="32"/>
        </w:rPr>
        <w:t>与</w:t>
      </w:r>
      <w:r>
        <w:rPr>
          <w:rFonts w:ascii="方正楷体_GBK"/>
          <w:sz w:val="32"/>
          <w:szCs w:val="32"/>
        </w:rPr>
        <w:t>回流</w:t>
      </w:r>
      <w:r>
        <w:rPr>
          <w:rFonts w:hint="eastAsia" w:ascii="方正楷体_GBK"/>
          <w:sz w:val="32"/>
          <w:szCs w:val="32"/>
        </w:rPr>
        <w:t>。</w:t>
      </w:r>
      <w:r>
        <w:rPr>
          <w:rFonts w:hint="eastAsia" w:ascii="方正仿宋_GBK" w:eastAsia="方正仿宋_GBK"/>
          <w:sz w:val="32"/>
          <w:szCs w:val="32"/>
        </w:rPr>
        <w:t>定期向国家信用信息共享平台共享相关信息，依法依规</w:t>
      </w:r>
      <w:r>
        <w:rPr>
          <w:rFonts w:ascii="方正仿宋_GBK" w:eastAsia="方正仿宋_GBK"/>
          <w:sz w:val="32"/>
          <w:szCs w:val="32"/>
        </w:rPr>
        <w:t>做好</w:t>
      </w:r>
      <w:r>
        <w:rPr>
          <w:rFonts w:hint="eastAsia" w:ascii="方正仿宋_GBK" w:eastAsia="方正仿宋_GBK"/>
          <w:sz w:val="32"/>
          <w:szCs w:val="32"/>
        </w:rPr>
        <w:t>信息</w:t>
      </w:r>
      <w:r>
        <w:rPr>
          <w:rFonts w:ascii="方正仿宋_GBK" w:eastAsia="方正仿宋_GBK"/>
          <w:sz w:val="32"/>
          <w:szCs w:val="32"/>
        </w:rPr>
        <w:t>共享</w:t>
      </w:r>
      <w:r>
        <w:rPr>
          <w:rFonts w:hint="eastAsia" w:ascii="方正仿宋_GBK" w:eastAsia="方正仿宋_GBK"/>
          <w:sz w:val="32"/>
          <w:szCs w:val="32"/>
        </w:rPr>
        <w:t>和回流</w:t>
      </w:r>
      <w:r>
        <w:rPr>
          <w:rFonts w:ascii="方正仿宋_GBK" w:eastAsia="方正仿宋_GBK"/>
          <w:sz w:val="32"/>
          <w:szCs w:val="32"/>
        </w:rPr>
        <w:t>。加强</w:t>
      </w:r>
      <w:r>
        <w:rPr>
          <w:rFonts w:hint="eastAsia" w:ascii="方正仿宋_GBK" w:eastAsia="方正仿宋_GBK"/>
          <w:sz w:val="32"/>
          <w:szCs w:val="32"/>
        </w:rPr>
        <w:t>信用</w:t>
      </w:r>
      <w:r>
        <w:rPr>
          <w:rFonts w:ascii="方正仿宋_GBK" w:eastAsia="方正仿宋_GBK"/>
          <w:sz w:val="32"/>
          <w:szCs w:val="32"/>
        </w:rPr>
        <w:t>数据</w:t>
      </w:r>
      <w:r>
        <w:rPr>
          <w:rFonts w:hint="eastAsia" w:ascii="方正仿宋_GBK" w:eastAsia="方正仿宋_GBK"/>
          <w:sz w:val="32"/>
          <w:szCs w:val="32"/>
        </w:rPr>
        <w:t>分级</w:t>
      </w:r>
      <w:r>
        <w:rPr>
          <w:rFonts w:ascii="方正仿宋_GBK" w:eastAsia="方正仿宋_GBK"/>
          <w:sz w:val="32"/>
          <w:szCs w:val="32"/>
        </w:rPr>
        <w:t>分类安全管理，</w:t>
      </w:r>
      <w:r>
        <w:rPr>
          <w:rFonts w:hint="eastAsia" w:ascii="方正仿宋_GBK" w:eastAsia="方正仿宋_GBK"/>
          <w:sz w:val="32"/>
          <w:szCs w:val="32"/>
        </w:rPr>
        <w:t>确保</w:t>
      </w:r>
      <w:r>
        <w:rPr>
          <w:rFonts w:ascii="方正仿宋_GBK" w:eastAsia="方正仿宋_GBK"/>
          <w:sz w:val="32"/>
          <w:szCs w:val="32"/>
        </w:rPr>
        <w:t>信用信息流</w:t>
      </w:r>
      <w:r>
        <w:rPr>
          <w:rFonts w:hint="eastAsia" w:ascii="方正仿宋_GBK" w:eastAsia="方正仿宋_GBK"/>
          <w:sz w:val="32"/>
          <w:szCs w:val="32"/>
        </w:rPr>
        <w:t>得</w:t>
      </w:r>
      <w:r>
        <w:rPr>
          <w:rFonts w:ascii="方正仿宋_GBK" w:eastAsia="方正仿宋_GBK"/>
          <w:sz w:val="32"/>
          <w:szCs w:val="32"/>
        </w:rPr>
        <w:t>动、用得好</w:t>
      </w:r>
      <w:r>
        <w:rPr>
          <w:rFonts w:hint="eastAsia" w:ascii="方正仿宋_GBK" w:eastAsia="方正仿宋_GBK"/>
          <w:sz w:val="32"/>
          <w:szCs w:val="32"/>
        </w:rPr>
        <w:t>、</w:t>
      </w:r>
      <w:r>
        <w:rPr>
          <w:rFonts w:ascii="方正仿宋_GBK" w:eastAsia="方正仿宋_GBK"/>
          <w:sz w:val="32"/>
          <w:szCs w:val="32"/>
        </w:rPr>
        <w:t>保安全。</w:t>
      </w:r>
    </w:p>
    <w:p>
      <w:pPr>
        <w:adjustRightInd w:val="0"/>
        <w:snapToGrid w:val="0"/>
        <w:spacing w:line="56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三</w:t>
      </w:r>
      <w:r>
        <w:rPr>
          <w:rFonts w:hint="eastAsia" w:ascii="方正仿宋_GBK" w:hAnsi="方正仿宋_GBK" w:eastAsia="方正仿宋_GBK" w:cs="方正仿宋_GBK"/>
          <w:color w:val="auto"/>
          <w:sz w:val="32"/>
          <w:szCs w:val="32"/>
        </w:rPr>
        <w:t>、</w:t>
      </w:r>
      <w:r>
        <w:rPr>
          <w:rFonts w:hint="eastAsia" w:ascii="方正黑体_GBK" w:eastAsia="方正黑体_GBK"/>
          <w:color w:val="auto"/>
          <w:sz w:val="32"/>
          <w:szCs w:val="32"/>
        </w:rPr>
        <w:t>深化拓展信用</w:t>
      </w:r>
      <w:r>
        <w:rPr>
          <w:rFonts w:ascii="方正黑体_GBK" w:eastAsia="方正黑体_GBK"/>
          <w:color w:val="auto"/>
          <w:sz w:val="32"/>
          <w:szCs w:val="32"/>
        </w:rPr>
        <w:t>信息服务</w:t>
      </w:r>
      <w:r>
        <w:rPr>
          <w:rFonts w:hint="eastAsia" w:ascii="方正黑体_GBK" w:eastAsia="方正黑体_GBK"/>
          <w:color w:val="auto"/>
          <w:sz w:val="32"/>
          <w:szCs w:val="32"/>
        </w:rPr>
        <w:t>，着</w:t>
      </w:r>
      <w:r>
        <w:rPr>
          <w:rFonts w:ascii="方正黑体_GBK" w:eastAsia="方正黑体_GBK"/>
          <w:color w:val="auto"/>
          <w:sz w:val="32"/>
          <w:szCs w:val="32"/>
        </w:rPr>
        <w:t>力</w:t>
      </w:r>
      <w:r>
        <w:rPr>
          <w:rFonts w:hint="eastAsia" w:ascii="方正黑体_GBK" w:eastAsia="方正黑体_GBK"/>
          <w:color w:val="auto"/>
          <w:sz w:val="32"/>
          <w:szCs w:val="32"/>
        </w:rPr>
        <w:t>优化提升服务水平</w:t>
      </w:r>
    </w:p>
    <w:p>
      <w:pPr>
        <w:spacing w:line="560" w:lineRule="exact"/>
        <w:ind w:firstLine="640" w:firstLineChars="200"/>
        <w:rPr>
          <w:rFonts w:eastAsia="方正仿宋_GBK"/>
          <w:color w:val="auto"/>
          <w:sz w:val="32"/>
          <w:szCs w:val="32"/>
        </w:rPr>
      </w:pPr>
      <w:r>
        <w:rPr>
          <w:rFonts w:hint="default" w:ascii="Times New Roman" w:cs="Times New Roman"/>
          <w:sz w:val="32"/>
          <w:szCs w:val="32"/>
        </w:rPr>
        <w:t>8</w:t>
      </w:r>
      <w:r>
        <w:rPr>
          <w:rFonts w:hint="eastAsia" w:ascii="方正楷体_GBK"/>
          <w:sz w:val="32"/>
          <w:szCs w:val="32"/>
        </w:rPr>
        <w:t>．优化</w:t>
      </w:r>
      <w:r>
        <w:rPr>
          <w:rFonts w:ascii="方正楷体_GBK"/>
          <w:sz w:val="32"/>
          <w:szCs w:val="32"/>
        </w:rPr>
        <w:t>提升</w:t>
      </w:r>
      <w:r>
        <w:rPr>
          <w:rFonts w:hint="eastAsia" w:ascii="方正楷体_GBK"/>
          <w:sz w:val="32"/>
          <w:szCs w:val="32"/>
        </w:rPr>
        <w:t>信息</w:t>
      </w:r>
      <w:r>
        <w:rPr>
          <w:rFonts w:ascii="方正楷体_GBK"/>
          <w:sz w:val="32"/>
          <w:szCs w:val="32"/>
        </w:rPr>
        <w:t>服务质</w:t>
      </w:r>
      <w:r>
        <w:rPr>
          <w:rFonts w:hint="eastAsia" w:ascii="方正楷体_GBK"/>
          <w:sz w:val="32"/>
          <w:szCs w:val="32"/>
        </w:rPr>
        <w:t>效</w:t>
      </w:r>
      <w:r>
        <w:rPr>
          <w:rFonts w:hint="eastAsia" w:ascii="方正楷体_GBK" w:cs="Times New Roman"/>
          <w:color w:val="auto"/>
          <w:sz w:val="32"/>
          <w:szCs w:val="32"/>
        </w:rPr>
        <w:t>。</w:t>
      </w:r>
      <w:r>
        <w:rPr>
          <w:rFonts w:hint="eastAsia" w:ascii="方正仿宋_GBK" w:eastAsia="方正仿宋_GBK"/>
          <w:sz w:val="32"/>
          <w:szCs w:val="32"/>
        </w:rPr>
        <w:t>按照国家公示标准，做好信用信息公示服务。</w:t>
      </w:r>
      <w:r>
        <w:rPr>
          <w:rStyle w:val="10"/>
        </w:rPr>
        <w:commentReference w:id="0"/>
      </w:r>
      <w:r>
        <w:rPr>
          <w:rFonts w:hint="eastAsia" w:ascii="方正仿宋_GBK" w:eastAsia="方正仿宋_GBK"/>
          <w:sz w:val="32"/>
          <w:szCs w:val="32"/>
        </w:rPr>
        <w:t>为各部门在行政管理、公共服务中提供依职权查询</w:t>
      </w:r>
      <w:r>
        <w:rPr>
          <w:rFonts w:ascii="方正仿宋_GBK" w:eastAsia="方正仿宋_GBK"/>
          <w:sz w:val="32"/>
          <w:szCs w:val="32"/>
        </w:rPr>
        <w:t>服务</w:t>
      </w:r>
      <w:r>
        <w:rPr>
          <w:rFonts w:hint="eastAsia" w:ascii="方正仿宋_GBK" w:eastAsia="方正仿宋_GBK"/>
          <w:sz w:val="32"/>
          <w:szCs w:val="32"/>
        </w:rPr>
        <w:t>，</w:t>
      </w:r>
      <w:r>
        <w:rPr>
          <w:rFonts w:hint="eastAsia" w:eastAsia="方正仿宋_GBK"/>
          <w:color w:val="auto"/>
          <w:sz w:val="32"/>
          <w:szCs w:val="32"/>
        </w:rPr>
        <w:t>规范稳妥开展公务员录用、调任查询服务，</w:t>
      </w:r>
      <w:r>
        <w:rPr>
          <w:rFonts w:hint="eastAsia" w:ascii="方正仿宋_GBK" w:eastAsia="方正仿宋_GBK"/>
          <w:sz w:val="32"/>
          <w:szCs w:val="32"/>
        </w:rPr>
        <w:t>为</w:t>
      </w:r>
      <w:r>
        <w:rPr>
          <w:rFonts w:ascii="方正仿宋_GBK" w:eastAsia="方正仿宋_GBK"/>
          <w:sz w:val="32"/>
          <w:szCs w:val="32"/>
        </w:rPr>
        <w:t>经营主体</w:t>
      </w:r>
      <w:r>
        <w:rPr>
          <w:rFonts w:hint="eastAsia" w:ascii="方正仿宋_GBK" w:eastAsia="方正仿宋_GBK"/>
          <w:sz w:val="32"/>
          <w:szCs w:val="32"/>
        </w:rPr>
        <w:t>提供</w:t>
      </w:r>
      <w:r>
        <w:rPr>
          <w:rFonts w:ascii="方正仿宋_GBK" w:eastAsia="方正仿宋_GBK"/>
          <w:sz w:val="32"/>
          <w:szCs w:val="32"/>
        </w:rPr>
        <w:t>便捷高效的</w:t>
      </w:r>
      <w:r>
        <w:rPr>
          <w:rFonts w:hint="eastAsia" w:ascii="方正仿宋_GBK" w:eastAsia="方正仿宋_GBK"/>
          <w:sz w:val="32"/>
          <w:szCs w:val="32"/>
        </w:rPr>
        <w:t>信用信息查询、标准化信用</w:t>
      </w:r>
      <w:r>
        <w:rPr>
          <w:rFonts w:ascii="方正仿宋_GBK" w:eastAsia="方正仿宋_GBK"/>
          <w:sz w:val="32"/>
          <w:szCs w:val="32"/>
        </w:rPr>
        <w:t>报告、专项信用报告</w:t>
      </w:r>
      <w:r>
        <w:rPr>
          <w:rFonts w:hint="eastAsia" w:ascii="方正仿宋_GBK" w:eastAsia="方正仿宋_GBK"/>
          <w:sz w:val="32"/>
          <w:szCs w:val="32"/>
        </w:rPr>
        <w:t>出具</w:t>
      </w:r>
      <w:r>
        <w:rPr>
          <w:rFonts w:ascii="方正仿宋_GBK" w:eastAsia="方正仿宋_GBK"/>
          <w:sz w:val="32"/>
          <w:szCs w:val="32"/>
        </w:rPr>
        <w:t>等服务</w:t>
      </w:r>
      <w:r>
        <w:rPr>
          <w:rFonts w:hint="eastAsia" w:ascii="方正仿宋_GBK" w:eastAsia="方正仿宋_GBK"/>
          <w:sz w:val="32"/>
          <w:szCs w:val="32"/>
        </w:rPr>
        <w:t>。</w:t>
      </w:r>
    </w:p>
    <w:p>
      <w:pPr>
        <w:spacing w:line="560" w:lineRule="exact"/>
        <w:ind w:firstLine="640" w:firstLineChars="200"/>
        <w:rPr>
          <w:rFonts w:eastAsia="方正仿宋_GBK"/>
          <w:color w:val="auto"/>
          <w:sz w:val="32"/>
          <w:szCs w:val="32"/>
        </w:rPr>
      </w:pPr>
      <w:r>
        <w:rPr>
          <w:rFonts w:hint="default" w:ascii="Times New Roman" w:eastAsia="方正楷体_GBK" w:cs="Times New Roman"/>
          <w:sz w:val="32"/>
          <w:szCs w:val="32"/>
        </w:rPr>
        <w:t>9</w:t>
      </w:r>
      <w:r>
        <w:rPr>
          <w:rFonts w:hint="eastAsia" w:ascii="方正楷体_GBK"/>
          <w:sz w:val="32"/>
          <w:szCs w:val="32"/>
        </w:rPr>
        <w:t>．协同</w:t>
      </w:r>
      <w:r>
        <w:rPr>
          <w:rFonts w:ascii="方正楷体_GBK"/>
          <w:sz w:val="32"/>
          <w:szCs w:val="32"/>
        </w:rPr>
        <w:t>开展信用修复</w:t>
      </w:r>
      <w:r>
        <w:rPr>
          <w:rFonts w:hint="eastAsia" w:ascii="方正楷体_GBK"/>
          <w:sz w:val="32"/>
          <w:szCs w:val="32"/>
        </w:rPr>
        <w:t>和</w:t>
      </w:r>
      <w:r>
        <w:rPr>
          <w:rFonts w:ascii="方正楷体_GBK"/>
          <w:sz w:val="32"/>
          <w:szCs w:val="32"/>
        </w:rPr>
        <w:t>异议处理</w:t>
      </w:r>
      <w:r>
        <w:rPr>
          <w:rFonts w:hint="eastAsia" w:ascii="方正楷体_GBK"/>
          <w:sz w:val="32"/>
          <w:szCs w:val="32"/>
        </w:rPr>
        <w:t>。</w:t>
      </w:r>
      <w:r>
        <w:rPr>
          <w:rFonts w:hint="eastAsia" w:ascii="方正仿宋_GBK" w:eastAsia="方正仿宋_GBK"/>
          <w:sz w:val="32"/>
          <w:szCs w:val="32"/>
        </w:rPr>
        <w:t>按照国家有关要求，优化修复流程，提高修复效率，持续做好与市场监管领域信用信息修复协同联动工作，积极衔接做好严重失信主体名单信息修复“一网通办”工作。依托国家异议申诉系统，协同开展异议处理服务。</w:t>
      </w:r>
    </w:p>
    <w:p>
      <w:pPr>
        <w:spacing w:line="560" w:lineRule="exact"/>
        <w:ind w:firstLine="640" w:firstLineChars="200"/>
        <w:rPr>
          <w:rFonts w:eastAsia="方正仿宋_GBK"/>
          <w:color w:val="auto"/>
          <w:sz w:val="32"/>
          <w:szCs w:val="32"/>
        </w:rPr>
      </w:pPr>
      <w:r>
        <w:rPr>
          <w:rFonts w:eastAsia="方正楷体_GBK" w:cs="Times New Roman"/>
          <w:color w:val="000000"/>
          <w:sz w:val="32"/>
          <w:szCs w:val="32"/>
        </w:rPr>
        <w:t>10</w:t>
      </w:r>
      <w:r>
        <w:rPr>
          <w:rFonts w:hint="eastAsia" w:ascii="方正楷体_GBK"/>
          <w:sz w:val="32"/>
          <w:szCs w:val="32"/>
        </w:rPr>
        <w:t>．</w:t>
      </w:r>
      <w:r>
        <w:rPr>
          <w:rFonts w:hint="eastAsia" w:ascii="方正楷体_GBK"/>
          <w:color w:val="auto"/>
          <w:sz w:val="32"/>
          <w:szCs w:val="32"/>
        </w:rPr>
        <w:t>深化信用数据要素应用</w:t>
      </w:r>
      <w:r>
        <w:rPr>
          <w:rFonts w:hint="eastAsia" w:ascii="方正楷体_GBK"/>
          <w:strike w:val="0"/>
          <w:color w:val="auto"/>
          <w:sz w:val="32"/>
          <w:szCs w:val="32"/>
        </w:rPr>
        <w:t>。</w:t>
      </w:r>
      <w:r>
        <w:rPr>
          <w:rFonts w:hint="eastAsia" w:ascii="Times New Roman" w:eastAsia="方正仿宋_GBK"/>
          <w:color w:val="auto"/>
          <w:sz w:val="32"/>
          <w:szCs w:val="32"/>
        </w:rPr>
        <w:t>鼓励应用大数据、人工智能、区块链等先进信息技术，在确保安全的前提下整合挖掘信用数据价值，发挥信用信息在融资、消费、民生、社会治理等场景中的创新应用。</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仿宋_GBK" w:hAnsi="方正仿宋_GBK" w:eastAsia="方正仿宋_GBK" w:cs="方正仿宋_GBK"/>
          <w:color w:val="auto"/>
          <w:sz w:val="32"/>
          <w:szCs w:val="32"/>
        </w:rPr>
        <w:t>、</w:t>
      </w:r>
      <w:r>
        <w:rPr>
          <w:rFonts w:hint="eastAsia" w:ascii="方正黑体_GBK" w:eastAsia="方正黑体_GBK"/>
          <w:sz w:val="32"/>
          <w:szCs w:val="32"/>
        </w:rPr>
        <w:t>深入开展信用研究，着</w:t>
      </w:r>
      <w:r>
        <w:rPr>
          <w:rFonts w:ascii="方正黑体_GBK" w:eastAsia="方正黑体_GBK"/>
          <w:sz w:val="32"/>
          <w:szCs w:val="32"/>
        </w:rPr>
        <w:t>力</w:t>
      </w:r>
      <w:r>
        <w:rPr>
          <w:rFonts w:hint="eastAsia" w:ascii="方正黑体_GBK" w:eastAsia="方正黑体_GBK"/>
          <w:sz w:val="32"/>
          <w:szCs w:val="32"/>
        </w:rPr>
        <w:t>服务宏观决策</w:t>
      </w:r>
    </w:p>
    <w:p>
      <w:pPr>
        <w:spacing w:line="560" w:lineRule="exact"/>
        <w:ind w:firstLine="640" w:firstLineChars="200"/>
        <w:rPr>
          <w:rFonts w:eastAsia="方正仿宋_GBK"/>
          <w:color w:val="auto"/>
          <w:sz w:val="32"/>
          <w:szCs w:val="32"/>
        </w:rPr>
      </w:pPr>
      <w:r>
        <w:rPr>
          <w:rFonts w:hint="default" w:ascii="Times New Roman" w:cs="Times New Roman"/>
          <w:sz w:val="32"/>
          <w:szCs w:val="32"/>
        </w:rPr>
        <w:t>1</w:t>
      </w:r>
      <w:r>
        <w:rPr>
          <w:rFonts w:ascii="Times New Roman" w:cs="Times New Roman"/>
          <w:sz w:val="32"/>
          <w:szCs w:val="32"/>
        </w:rPr>
        <w:t>1</w:t>
      </w:r>
      <w:r>
        <w:rPr>
          <w:rFonts w:ascii="方正楷体_GBK"/>
          <w:sz w:val="32"/>
          <w:szCs w:val="32"/>
        </w:rPr>
        <w:t>．</w:t>
      </w:r>
      <w:r>
        <w:rPr>
          <w:rFonts w:hint="eastAsia" w:ascii="方正楷体_GBK"/>
          <w:sz w:val="32"/>
          <w:szCs w:val="32"/>
        </w:rPr>
        <w:t>加强</w:t>
      </w:r>
      <w:r>
        <w:rPr>
          <w:rFonts w:ascii="方正楷体_GBK"/>
          <w:sz w:val="32"/>
          <w:szCs w:val="32"/>
        </w:rPr>
        <w:t>信用</w:t>
      </w:r>
      <w:r>
        <w:rPr>
          <w:rFonts w:hint="eastAsia" w:ascii="方正楷体_GBK"/>
          <w:sz w:val="32"/>
          <w:szCs w:val="32"/>
        </w:rPr>
        <w:t>制度</w:t>
      </w:r>
      <w:r>
        <w:rPr>
          <w:rFonts w:ascii="方正楷体_GBK"/>
          <w:sz w:val="32"/>
          <w:szCs w:val="32"/>
        </w:rPr>
        <w:t>规范</w:t>
      </w:r>
      <w:r>
        <w:rPr>
          <w:rFonts w:hint="eastAsia" w:ascii="方正楷体_GBK"/>
          <w:sz w:val="32"/>
          <w:szCs w:val="32"/>
        </w:rPr>
        <w:t>研究。</w:t>
      </w:r>
      <w:r>
        <w:rPr>
          <w:rFonts w:hint="eastAsia" w:ascii="Times New Roman" w:eastAsia="方正仿宋_GBK"/>
          <w:color w:val="auto"/>
          <w:sz w:val="32"/>
          <w:szCs w:val="32"/>
        </w:rPr>
        <w:t>完善公共信用信息管理</w:t>
      </w:r>
      <w:r>
        <w:rPr>
          <w:rFonts w:hint="eastAsia" w:eastAsia="方正仿宋_GBK"/>
          <w:color w:val="auto"/>
          <w:sz w:val="32"/>
          <w:szCs w:val="32"/>
        </w:rPr>
        <w:t>及相关配套</w:t>
      </w:r>
      <w:r>
        <w:rPr>
          <w:rFonts w:hint="eastAsia" w:ascii="Times New Roman" w:eastAsia="方正仿宋_GBK"/>
          <w:color w:val="auto"/>
          <w:sz w:val="32"/>
          <w:szCs w:val="32"/>
        </w:rPr>
        <w:t>制度，</w:t>
      </w:r>
      <w:r>
        <w:rPr>
          <w:rFonts w:hint="eastAsia" w:eastAsia="方正仿宋_GBK"/>
          <w:color w:val="auto"/>
          <w:sz w:val="32"/>
          <w:szCs w:val="32"/>
        </w:rPr>
        <w:t>加快编制《公共信用信息分类分级指南》。</w:t>
      </w:r>
    </w:p>
    <w:p>
      <w:pPr>
        <w:spacing w:line="560" w:lineRule="exact"/>
        <w:ind w:firstLine="640" w:firstLineChars="200"/>
        <w:rPr>
          <w:rFonts w:ascii="方正仿宋_GBK" w:eastAsia="方正仿宋_GBK"/>
          <w:sz w:val="32"/>
          <w:szCs w:val="32"/>
        </w:rPr>
      </w:pPr>
      <w:r>
        <w:rPr>
          <w:rFonts w:hint="default" w:ascii="Times New Roman" w:cs="Times New Roman"/>
          <w:sz w:val="32"/>
          <w:szCs w:val="32"/>
        </w:rPr>
        <w:t>1</w:t>
      </w:r>
      <w:r>
        <w:rPr>
          <w:rFonts w:ascii="Times New Roman" w:cs="Times New Roman"/>
          <w:sz w:val="32"/>
          <w:szCs w:val="32"/>
        </w:rPr>
        <w:t>2</w:t>
      </w:r>
      <w:r>
        <w:rPr>
          <w:rFonts w:hint="default" w:ascii="Times New Roman" w:cs="Times New Roman"/>
          <w:sz w:val="32"/>
          <w:szCs w:val="32"/>
        </w:rPr>
        <w:t>．</w:t>
      </w:r>
      <w:r>
        <w:rPr>
          <w:rFonts w:hint="eastAsia" w:ascii="方正楷体_GBK"/>
          <w:sz w:val="32"/>
          <w:szCs w:val="32"/>
        </w:rPr>
        <w:t>持续开展信用课题研究。</w:t>
      </w:r>
      <w:r>
        <w:rPr>
          <w:rFonts w:hint="eastAsia" w:ascii="Times New Roman" w:eastAsia="方正仿宋_GBK"/>
          <w:color w:val="auto"/>
          <w:sz w:val="32"/>
          <w:szCs w:val="32"/>
        </w:rPr>
        <w:t>深入挖掘信用数据价值，</w:t>
      </w:r>
      <w:r>
        <w:rPr>
          <w:rFonts w:hint="eastAsia" w:ascii="Times New Roman" w:eastAsia="方正仿宋_GBK"/>
          <w:color w:val="auto"/>
          <w:sz w:val="32"/>
          <w:szCs w:val="32"/>
        </w:rPr>
        <w:t>聚焦产业行业、经济热点开展相关研究，服务宏观决策</w:t>
      </w:r>
      <w:r>
        <w:rPr>
          <w:rFonts w:ascii="方正仿宋_GBK" w:eastAsia="方正仿宋_GBK"/>
          <w:sz w:val="32"/>
          <w:szCs w:val="32"/>
        </w:rPr>
        <w:t>。</w:t>
      </w:r>
      <w:r>
        <w:rPr>
          <w:rFonts w:hint="eastAsia" w:ascii="方正仿宋_GBK" w:eastAsia="方正仿宋_GBK"/>
          <w:sz w:val="32"/>
          <w:szCs w:val="32"/>
          <w:lang w:eastAsia="zh-CN"/>
        </w:rPr>
        <w:t>做好“十四五”公共信用信息工作</w:t>
      </w:r>
      <w:r>
        <w:rPr>
          <w:rFonts w:hint="eastAsia" w:ascii="方正仿宋_GBK" w:eastAsia="方正仿宋_GBK"/>
          <w:sz w:val="32"/>
          <w:szCs w:val="32"/>
        </w:rPr>
        <w:t>总结。聚焦信用数据要素价值发挥、信用</w:t>
      </w:r>
      <w:r>
        <w:rPr>
          <w:rFonts w:ascii="方正仿宋_GBK" w:eastAsia="方正仿宋_GBK"/>
          <w:sz w:val="32"/>
          <w:szCs w:val="32"/>
        </w:rPr>
        <w:t>数据</w:t>
      </w:r>
      <w:r>
        <w:rPr>
          <w:rFonts w:hint="eastAsia" w:ascii="方正仿宋_GBK" w:eastAsia="方正仿宋_GBK"/>
          <w:sz w:val="32"/>
          <w:szCs w:val="32"/>
        </w:rPr>
        <w:t>确权交易等方面</w:t>
      </w:r>
      <w:r>
        <w:rPr>
          <w:rFonts w:ascii="方正仿宋_GBK" w:eastAsia="方正仿宋_GBK"/>
          <w:sz w:val="32"/>
          <w:szCs w:val="32"/>
        </w:rPr>
        <w:t>开展</w:t>
      </w:r>
      <w:r>
        <w:rPr>
          <w:rFonts w:hint="eastAsia" w:ascii="方正仿宋_GBK" w:eastAsia="方正仿宋_GBK"/>
          <w:sz w:val="32"/>
          <w:szCs w:val="32"/>
        </w:rPr>
        <w:t>相关研究。</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w:t>
      </w:r>
      <w:r>
        <w:rPr>
          <w:rFonts w:hint="eastAsia" w:ascii="方正仿宋_GBK" w:hAnsi="方正仿宋_GBK" w:eastAsia="方正仿宋_GBK" w:cs="方正仿宋_GBK"/>
          <w:color w:val="auto"/>
          <w:sz w:val="32"/>
          <w:szCs w:val="32"/>
        </w:rPr>
        <w:t>、</w:t>
      </w:r>
      <w:r>
        <w:rPr>
          <w:rFonts w:hint="eastAsia" w:ascii="方正黑体_GBK" w:eastAsia="方正黑体_GBK"/>
          <w:sz w:val="32"/>
          <w:szCs w:val="32"/>
        </w:rPr>
        <w:t>加强</w:t>
      </w:r>
      <w:r>
        <w:rPr>
          <w:rFonts w:ascii="方正黑体_GBK" w:eastAsia="方正黑体_GBK"/>
          <w:sz w:val="32"/>
          <w:szCs w:val="32"/>
        </w:rPr>
        <w:t>省市联动</w:t>
      </w:r>
      <w:r>
        <w:rPr>
          <w:rFonts w:hint="eastAsia" w:ascii="方正黑体_GBK" w:eastAsia="方正黑体_GBK"/>
          <w:sz w:val="32"/>
          <w:szCs w:val="32"/>
        </w:rPr>
        <w:t>，推进信用信息工作行稳致远</w:t>
      </w:r>
    </w:p>
    <w:p>
      <w:pPr>
        <w:spacing w:line="560" w:lineRule="exact"/>
        <w:ind w:firstLine="640" w:firstLineChars="200"/>
        <w:rPr>
          <w:rFonts w:ascii="方正仿宋_GBK" w:eastAsia="方正仿宋_GBK"/>
          <w:sz w:val="32"/>
          <w:szCs w:val="32"/>
        </w:rPr>
      </w:pPr>
      <w:r>
        <w:rPr>
          <w:rFonts w:hint="default" w:ascii="Times New Roman" w:cs="Times New Roman"/>
          <w:sz w:val="32"/>
          <w:szCs w:val="32"/>
        </w:rPr>
        <w:t>1</w:t>
      </w:r>
      <w:r>
        <w:rPr>
          <w:rFonts w:ascii="Times New Roman" w:cs="Times New Roman"/>
          <w:sz w:val="32"/>
          <w:szCs w:val="32"/>
        </w:rPr>
        <w:t>3</w:t>
      </w:r>
      <w:r>
        <w:rPr>
          <w:rFonts w:hint="default" w:ascii="Times New Roman" w:cs="Times New Roman"/>
          <w:sz w:val="32"/>
          <w:szCs w:val="32"/>
        </w:rPr>
        <w:t>．</w:t>
      </w:r>
      <w:r>
        <w:rPr>
          <w:rFonts w:hint="eastAsia" w:ascii="方正楷体_GBK"/>
          <w:sz w:val="32"/>
          <w:szCs w:val="32"/>
        </w:rPr>
        <w:t>支持示范</w:t>
      </w:r>
      <w:r>
        <w:rPr>
          <w:rFonts w:ascii="方正楷体_GBK"/>
          <w:sz w:val="32"/>
          <w:szCs w:val="32"/>
        </w:rPr>
        <w:t>区建设和</w:t>
      </w:r>
      <w:r>
        <w:rPr>
          <w:rFonts w:hint="eastAsia" w:ascii="方正楷体_GBK"/>
          <w:sz w:val="32"/>
          <w:szCs w:val="32"/>
        </w:rPr>
        <w:t>城市信用监测。</w:t>
      </w:r>
      <w:r>
        <w:rPr>
          <w:rFonts w:hint="eastAsia" w:ascii="方正仿宋_GBK" w:eastAsia="方正仿宋_GBK"/>
          <w:sz w:val="32"/>
          <w:szCs w:val="32"/>
        </w:rPr>
        <w:t>加大</w:t>
      </w:r>
      <w:r>
        <w:rPr>
          <w:rFonts w:hint="eastAsia" w:ascii="方正仿宋_GBK" w:eastAsia="方正仿宋_GBK"/>
          <w:sz w:val="32"/>
          <w:szCs w:val="32"/>
          <w:lang w:eastAsia="zh-CN"/>
        </w:rPr>
        <w:t>示范区和</w:t>
      </w:r>
      <w:r>
        <w:rPr>
          <w:rFonts w:hint="eastAsia" w:ascii="方正仿宋_GBK" w:eastAsia="方正仿宋_GBK"/>
          <w:sz w:val="32"/>
          <w:szCs w:val="32"/>
        </w:rPr>
        <w:t>城市</w:t>
      </w:r>
      <w:r>
        <w:rPr>
          <w:rFonts w:ascii="方正仿宋_GBK" w:eastAsia="方正仿宋_GBK"/>
          <w:sz w:val="32"/>
          <w:szCs w:val="32"/>
        </w:rPr>
        <w:t>信用监测</w:t>
      </w:r>
      <w:r>
        <w:rPr>
          <w:rFonts w:hint="eastAsia" w:ascii="方正仿宋_GBK" w:eastAsia="方正仿宋_GBK"/>
          <w:sz w:val="32"/>
          <w:szCs w:val="32"/>
          <w:lang w:eastAsia="zh-CN"/>
        </w:rPr>
        <w:t>工作</w:t>
      </w:r>
      <w:r>
        <w:rPr>
          <w:rFonts w:hint="eastAsia" w:ascii="方正仿宋_GBK" w:eastAsia="方正仿宋_GBK"/>
          <w:sz w:val="32"/>
          <w:szCs w:val="32"/>
        </w:rPr>
        <w:t>支持力度，做好相关</w:t>
      </w:r>
      <w:r>
        <w:rPr>
          <w:rFonts w:ascii="方正仿宋_GBK" w:eastAsia="方正仿宋_GBK"/>
          <w:sz w:val="32"/>
          <w:szCs w:val="32"/>
        </w:rPr>
        <w:t>信息归集治理，</w:t>
      </w:r>
      <w:r>
        <w:rPr>
          <w:rFonts w:hint="eastAsia" w:ascii="方正仿宋_GBK" w:eastAsia="方正仿宋_GBK"/>
          <w:sz w:val="32"/>
          <w:szCs w:val="32"/>
        </w:rPr>
        <w:t>及时</w:t>
      </w:r>
      <w:r>
        <w:rPr>
          <w:rFonts w:ascii="方正仿宋_GBK" w:eastAsia="方正仿宋_GBK"/>
          <w:sz w:val="32"/>
          <w:szCs w:val="32"/>
        </w:rPr>
        <w:t>反馈向国家报送</w:t>
      </w:r>
      <w:r>
        <w:rPr>
          <w:rFonts w:hint="eastAsia" w:ascii="方正仿宋_GBK" w:eastAsia="方正仿宋_GBK"/>
          <w:sz w:val="32"/>
          <w:szCs w:val="32"/>
        </w:rPr>
        <w:t>信息</w:t>
      </w:r>
      <w:r>
        <w:rPr>
          <w:rFonts w:ascii="方正仿宋_GBK" w:eastAsia="方正仿宋_GBK"/>
          <w:sz w:val="32"/>
          <w:szCs w:val="32"/>
        </w:rPr>
        <w:t>问题，</w:t>
      </w:r>
      <w:r>
        <w:rPr>
          <w:rFonts w:hint="eastAsia" w:ascii="方正仿宋_GBK" w:eastAsia="方正仿宋_GBK"/>
          <w:sz w:val="32"/>
          <w:szCs w:val="32"/>
        </w:rPr>
        <w:t>助力各地</w:t>
      </w:r>
      <w:r>
        <w:rPr>
          <w:rFonts w:ascii="方正仿宋_GBK" w:eastAsia="方正仿宋_GBK"/>
          <w:sz w:val="32"/>
          <w:szCs w:val="32"/>
        </w:rPr>
        <w:t>在</w:t>
      </w:r>
      <w:r>
        <w:rPr>
          <w:rFonts w:hint="eastAsia" w:ascii="方正仿宋_GBK" w:eastAsia="方正仿宋_GBK"/>
          <w:sz w:val="32"/>
          <w:szCs w:val="32"/>
        </w:rPr>
        <w:t>城市信用监测中排名提升。</w:t>
      </w:r>
    </w:p>
    <w:p>
      <w:pPr>
        <w:spacing w:line="560" w:lineRule="exact"/>
        <w:ind w:firstLine="640" w:firstLineChars="200"/>
        <w:rPr>
          <w:rFonts w:eastAsia="方正仿宋_GBK" w:cs="Times New Roman"/>
          <w:color w:val="auto"/>
          <w:sz w:val="32"/>
          <w:szCs w:val="32"/>
        </w:rPr>
      </w:pPr>
      <w:r>
        <w:rPr>
          <w:rFonts w:hint="default" w:ascii="Times New Roman" w:cs="Times New Roman"/>
          <w:sz w:val="32"/>
          <w:szCs w:val="32"/>
        </w:rPr>
        <w:t>1</w:t>
      </w:r>
      <w:r>
        <w:rPr>
          <w:rFonts w:ascii="Times New Roman" w:cs="Times New Roman"/>
          <w:sz w:val="32"/>
          <w:szCs w:val="32"/>
        </w:rPr>
        <w:t>4</w:t>
      </w:r>
      <w:r>
        <w:rPr>
          <w:rFonts w:hint="default" w:ascii="Times New Roman" w:cs="Times New Roman"/>
          <w:sz w:val="32"/>
          <w:szCs w:val="32"/>
        </w:rPr>
        <w:t>．</w:t>
      </w:r>
      <w:r>
        <w:rPr>
          <w:rFonts w:hint="eastAsia" w:ascii="方正楷体_GBK"/>
          <w:sz w:val="32"/>
          <w:szCs w:val="32"/>
        </w:rPr>
        <w:t>加强省市交流学习。</w:t>
      </w:r>
      <w:r>
        <w:rPr>
          <w:rFonts w:hint="eastAsia" w:ascii="方正仿宋_GBK" w:eastAsia="方正仿宋_GBK"/>
          <w:sz w:val="32"/>
          <w:szCs w:val="32"/>
        </w:rPr>
        <w:t>加强业务交流与学习，召开全省信用信息系统工作会议，组织开展省信用信息资源管控平台、信息</w:t>
      </w:r>
      <w:r>
        <w:rPr>
          <w:rFonts w:ascii="方正仿宋_GBK" w:eastAsia="方正仿宋_GBK"/>
          <w:sz w:val="32"/>
          <w:szCs w:val="32"/>
        </w:rPr>
        <w:t>归集</w:t>
      </w:r>
      <w:r>
        <w:rPr>
          <w:rFonts w:hint="eastAsia" w:ascii="方正仿宋_GBK" w:eastAsia="方正仿宋_GBK"/>
          <w:sz w:val="32"/>
          <w:szCs w:val="32"/>
        </w:rPr>
        <w:t>、“双公示”、一体化查询等培训</w:t>
      </w:r>
      <w:r>
        <w:rPr>
          <w:rFonts w:ascii="方正仿宋_GBK" w:eastAsia="方正仿宋_GBK"/>
          <w:sz w:val="32"/>
          <w:szCs w:val="32"/>
        </w:rPr>
        <w:t>。</w:t>
      </w:r>
    </w:p>
    <w:sectPr>
      <w:footerReference r:id="rId5" w:type="default"/>
      <w:pgSz w:w="11906" w:h="16838"/>
      <w:pgMar w:top="1814" w:right="1531" w:bottom="1984" w:left="1531"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4-11T15:21:00Z" w:initials="">
    <w:p w14:paraId="ECDB6799">
      <w:pPr>
        <w:pStyle w:val="2"/>
      </w:pPr>
      <w:r>
        <w:rPr>
          <w:rFonts w:hint="eastAsia"/>
        </w:rPr>
        <w:t>与处</w:t>
      </w:r>
      <w:r>
        <w:t>工作要点第</w:t>
      </w:r>
      <w:r>
        <w:rPr>
          <w:rFonts w:hint="eastAsia"/>
        </w:rPr>
        <w:t>9条有</w:t>
      </w:r>
      <w:r>
        <w:t>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CDB67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A00002BF" w:usb1="38CF7CFA" w:usb2="00082016" w:usb3="00000000" w:csb0="00040001" w:csb1="00000000"/>
  </w:font>
  <w:font w:name="Tahoma">
    <w:altName w:val="DejaVu Sans"/>
    <w:panose1 w:val="00000000000000000000"/>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仿宋">
    <w:altName w:val="仿宋_GB2312"/>
    <w:panose1 w:val="00000000000000000000"/>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eastAsia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59264;mso-width-relative:page;mso-height-relative:page;" filled="f" stroked="f" coordsize="21600,21600" o:gfxdata="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AoAAAAAAIdO4kAAAAAAAAAAAAAAAAAEAAAAAAAAAAAAEAAA&#10;ABYAAABkcnMvUEsBAhQAFAAAAAgAh07iQI4FInouAgAAUwQAAA4AAAAAAAAAAQAgAAAANwEAAGRy&#10;cy9lMm9Eb2MueG1sUEsBAhQAFAAAAAgAh07iQBekXNjSAAAAAwEAAA8AAAAAAAAAAQAgAAAAOAAA&#10;AGRycy9kb3ducmV2LnhtbFBLBQYAAAAABgAGAFkBAADXBQAAAAA=&#10;">
              <v:fill on="f" focussize="0,0"/>
              <v:stroke on="f" weight="0.5pt"/>
              <v:imagedata o:title=""/>
              <o:lock v:ext="edit" aspectratio="f"/>
              <v:textbox inset="0mm,0mm,0mm,0mm" style="mso-fit-shape-to-text:t;">
                <w:txbxContent>
                  <w:p>
                    <w:pPr>
                      <w:pStyle w:val="5"/>
                      <w:jc w:val="center"/>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wMDE0MWFlNTUyZWFjOGQyMmYxNDAyNDQzNjQwYWUifQ=="/>
  </w:docVars>
  <w:rsids>
    <w:rsidRoot w:val="008A22B6"/>
    <w:rsid w:val="0000491D"/>
    <w:rsid w:val="00006AB2"/>
    <w:rsid w:val="00012EE6"/>
    <w:rsid w:val="00024B81"/>
    <w:rsid w:val="00024FD1"/>
    <w:rsid w:val="000254D9"/>
    <w:rsid w:val="00026E3B"/>
    <w:rsid w:val="00027FEF"/>
    <w:rsid w:val="00031425"/>
    <w:rsid w:val="00031669"/>
    <w:rsid w:val="000331BA"/>
    <w:rsid w:val="00033FB5"/>
    <w:rsid w:val="000367ED"/>
    <w:rsid w:val="0004176A"/>
    <w:rsid w:val="00041DF1"/>
    <w:rsid w:val="0004262C"/>
    <w:rsid w:val="00042EB9"/>
    <w:rsid w:val="00044DC9"/>
    <w:rsid w:val="000452AC"/>
    <w:rsid w:val="0004650C"/>
    <w:rsid w:val="00046EAE"/>
    <w:rsid w:val="0004739A"/>
    <w:rsid w:val="00047E21"/>
    <w:rsid w:val="000534B1"/>
    <w:rsid w:val="000535FD"/>
    <w:rsid w:val="00056622"/>
    <w:rsid w:val="00061563"/>
    <w:rsid w:val="00061DDC"/>
    <w:rsid w:val="00062282"/>
    <w:rsid w:val="00062906"/>
    <w:rsid w:val="0006573F"/>
    <w:rsid w:val="00066C9D"/>
    <w:rsid w:val="00071545"/>
    <w:rsid w:val="0007228A"/>
    <w:rsid w:val="00075B83"/>
    <w:rsid w:val="000812CD"/>
    <w:rsid w:val="00081B26"/>
    <w:rsid w:val="00083427"/>
    <w:rsid w:val="00083615"/>
    <w:rsid w:val="0008567E"/>
    <w:rsid w:val="00095EBD"/>
    <w:rsid w:val="000A0AFF"/>
    <w:rsid w:val="000A1908"/>
    <w:rsid w:val="000A1B9C"/>
    <w:rsid w:val="000A22B6"/>
    <w:rsid w:val="000A2FA8"/>
    <w:rsid w:val="000A3171"/>
    <w:rsid w:val="000A3F69"/>
    <w:rsid w:val="000A4B08"/>
    <w:rsid w:val="000A5859"/>
    <w:rsid w:val="000A6467"/>
    <w:rsid w:val="000A6777"/>
    <w:rsid w:val="000A7845"/>
    <w:rsid w:val="000B0072"/>
    <w:rsid w:val="000B242B"/>
    <w:rsid w:val="000B3B3E"/>
    <w:rsid w:val="000B3BCC"/>
    <w:rsid w:val="000B499C"/>
    <w:rsid w:val="000C4594"/>
    <w:rsid w:val="000D0C2A"/>
    <w:rsid w:val="000D1ED4"/>
    <w:rsid w:val="000D2745"/>
    <w:rsid w:val="000D280E"/>
    <w:rsid w:val="000D4E4A"/>
    <w:rsid w:val="000D5019"/>
    <w:rsid w:val="000D5778"/>
    <w:rsid w:val="000D6937"/>
    <w:rsid w:val="000D7CA8"/>
    <w:rsid w:val="000E0606"/>
    <w:rsid w:val="000E066A"/>
    <w:rsid w:val="000E0E16"/>
    <w:rsid w:val="000E32E5"/>
    <w:rsid w:val="000E3686"/>
    <w:rsid w:val="000E471F"/>
    <w:rsid w:val="000E54E3"/>
    <w:rsid w:val="000E73C8"/>
    <w:rsid w:val="000F0ADC"/>
    <w:rsid w:val="000F386B"/>
    <w:rsid w:val="000F3CF6"/>
    <w:rsid w:val="000F3DFB"/>
    <w:rsid w:val="000F427C"/>
    <w:rsid w:val="000F47E3"/>
    <w:rsid w:val="000F60F7"/>
    <w:rsid w:val="000F7ECB"/>
    <w:rsid w:val="000F7F32"/>
    <w:rsid w:val="00100068"/>
    <w:rsid w:val="0010060F"/>
    <w:rsid w:val="00101681"/>
    <w:rsid w:val="001017ED"/>
    <w:rsid w:val="00101CDF"/>
    <w:rsid w:val="00103186"/>
    <w:rsid w:val="001047A5"/>
    <w:rsid w:val="001067EA"/>
    <w:rsid w:val="00107EDA"/>
    <w:rsid w:val="001111D6"/>
    <w:rsid w:val="001130CE"/>
    <w:rsid w:val="001134CA"/>
    <w:rsid w:val="00114BE3"/>
    <w:rsid w:val="001163F1"/>
    <w:rsid w:val="001168F7"/>
    <w:rsid w:val="00117146"/>
    <w:rsid w:val="00120B81"/>
    <w:rsid w:val="00120E5F"/>
    <w:rsid w:val="00120FBA"/>
    <w:rsid w:val="0012156D"/>
    <w:rsid w:val="0012175B"/>
    <w:rsid w:val="00121E4F"/>
    <w:rsid w:val="0012328D"/>
    <w:rsid w:val="00124A1D"/>
    <w:rsid w:val="00124C89"/>
    <w:rsid w:val="001304BD"/>
    <w:rsid w:val="001325CF"/>
    <w:rsid w:val="00133040"/>
    <w:rsid w:val="00134695"/>
    <w:rsid w:val="00134DC7"/>
    <w:rsid w:val="00135CD7"/>
    <w:rsid w:val="00140D39"/>
    <w:rsid w:val="0014136F"/>
    <w:rsid w:val="00145738"/>
    <w:rsid w:val="00147095"/>
    <w:rsid w:val="00150F4F"/>
    <w:rsid w:val="00151EDA"/>
    <w:rsid w:val="00151EF9"/>
    <w:rsid w:val="00155A1F"/>
    <w:rsid w:val="00156388"/>
    <w:rsid w:val="0015663E"/>
    <w:rsid w:val="001576E7"/>
    <w:rsid w:val="00160422"/>
    <w:rsid w:val="0016049C"/>
    <w:rsid w:val="00162D95"/>
    <w:rsid w:val="00163746"/>
    <w:rsid w:val="00164479"/>
    <w:rsid w:val="00165398"/>
    <w:rsid w:val="0017140C"/>
    <w:rsid w:val="00177B56"/>
    <w:rsid w:val="001919FE"/>
    <w:rsid w:val="001940F1"/>
    <w:rsid w:val="00195513"/>
    <w:rsid w:val="00195DF8"/>
    <w:rsid w:val="00196CA3"/>
    <w:rsid w:val="00197360"/>
    <w:rsid w:val="00197A6F"/>
    <w:rsid w:val="00197FC0"/>
    <w:rsid w:val="001A0CD0"/>
    <w:rsid w:val="001A1C8F"/>
    <w:rsid w:val="001A1ED6"/>
    <w:rsid w:val="001A547B"/>
    <w:rsid w:val="001B1AC0"/>
    <w:rsid w:val="001B1F07"/>
    <w:rsid w:val="001B20B8"/>
    <w:rsid w:val="001B4C21"/>
    <w:rsid w:val="001B6F5B"/>
    <w:rsid w:val="001C02B3"/>
    <w:rsid w:val="001C13D6"/>
    <w:rsid w:val="001C2C22"/>
    <w:rsid w:val="001C7179"/>
    <w:rsid w:val="001D1945"/>
    <w:rsid w:val="001D24F1"/>
    <w:rsid w:val="001D36AF"/>
    <w:rsid w:val="001D67DC"/>
    <w:rsid w:val="001D6A5D"/>
    <w:rsid w:val="001E003A"/>
    <w:rsid w:val="001E265C"/>
    <w:rsid w:val="001E2FA6"/>
    <w:rsid w:val="001F0D53"/>
    <w:rsid w:val="001F22DF"/>
    <w:rsid w:val="001F3558"/>
    <w:rsid w:val="001F3E2D"/>
    <w:rsid w:val="001F5262"/>
    <w:rsid w:val="001F687E"/>
    <w:rsid w:val="001F73D9"/>
    <w:rsid w:val="002012F4"/>
    <w:rsid w:val="002025B0"/>
    <w:rsid w:val="002046BC"/>
    <w:rsid w:val="00207670"/>
    <w:rsid w:val="0020778D"/>
    <w:rsid w:val="002125B1"/>
    <w:rsid w:val="0021265A"/>
    <w:rsid w:val="00215F26"/>
    <w:rsid w:val="002169A2"/>
    <w:rsid w:val="002217BE"/>
    <w:rsid w:val="0022216B"/>
    <w:rsid w:val="00222740"/>
    <w:rsid w:val="00225A06"/>
    <w:rsid w:val="00225E73"/>
    <w:rsid w:val="00226E7C"/>
    <w:rsid w:val="00230041"/>
    <w:rsid w:val="002327F0"/>
    <w:rsid w:val="00236162"/>
    <w:rsid w:val="00236BA3"/>
    <w:rsid w:val="00237FD6"/>
    <w:rsid w:val="002402E3"/>
    <w:rsid w:val="00240C25"/>
    <w:rsid w:val="002416F0"/>
    <w:rsid w:val="00244682"/>
    <w:rsid w:val="00245C2F"/>
    <w:rsid w:val="00245D70"/>
    <w:rsid w:val="0025045B"/>
    <w:rsid w:val="00252F29"/>
    <w:rsid w:val="00255D3A"/>
    <w:rsid w:val="00256699"/>
    <w:rsid w:val="002567EB"/>
    <w:rsid w:val="00256F79"/>
    <w:rsid w:val="00257F9B"/>
    <w:rsid w:val="00260331"/>
    <w:rsid w:val="00261B0F"/>
    <w:rsid w:val="00270AA3"/>
    <w:rsid w:val="00270E89"/>
    <w:rsid w:val="0027145F"/>
    <w:rsid w:val="00272127"/>
    <w:rsid w:val="00272AF6"/>
    <w:rsid w:val="0027379C"/>
    <w:rsid w:val="00273E63"/>
    <w:rsid w:val="002745E7"/>
    <w:rsid w:val="00280D62"/>
    <w:rsid w:val="00280D8A"/>
    <w:rsid w:val="00284C93"/>
    <w:rsid w:val="00285C7C"/>
    <w:rsid w:val="00290770"/>
    <w:rsid w:val="00291690"/>
    <w:rsid w:val="00295C80"/>
    <w:rsid w:val="00295EDF"/>
    <w:rsid w:val="00297322"/>
    <w:rsid w:val="00297729"/>
    <w:rsid w:val="002A2AC7"/>
    <w:rsid w:val="002A31EA"/>
    <w:rsid w:val="002A43FF"/>
    <w:rsid w:val="002B636E"/>
    <w:rsid w:val="002B64B5"/>
    <w:rsid w:val="002B6723"/>
    <w:rsid w:val="002B797C"/>
    <w:rsid w:val="002C14A2"/>
    <w:rsid w:val="002C1D73"/>
    <w:rsid w:val="002C21F5"/>
    <w:rsid w:val="002C2B4F"/>
    <w:rsid w:val="002C4CC2"/>
    <w:rsid w:val="002C50B6"/>
    <w:rsid w:val="002C6F5E"/>
    <w:rsid w:val="002D10DE"/>
    <w:rsid w:val="002D36DE"/>
    <w:rsid w:val="002E2506"/>
    <w:rsid w:val="002E2FDB"/>
    <w:rsid w:val="002E4367"/>
    <w:rsid w:val="002E4765"/>
    <w:rsid w:val="002E5A0A"/>
    <w:rsid w:val="002E6021"/>
    <w:rsid w:val="002F0DF3"/>
    <w:rsid w:val="002F171B"/>
    <w:rsid w:val="002F1866"/>
    <w:rsid w:val="002F2CC5"/>
    <w:rsid w:val="002F56A7"/>
    <w:rsid w:val="002F597A"/>
    <w:rsid w:val="002F66E7"/>
    <w:rsid w:val="00300910"/>
    <w:rsid w:val="00305D52"/>
    <w:rsid w:val="00307A7F"/>
    <w:rsid w:val="003101C7"/>
    <w:rsid w:val="00312347"/>
    <w:rsid w:val="0031476F"/>
    <w:rsid w:val="00316A6E"/>
    <w:rsid w:val="003211C9"/>
    <w:rsid w:val="003233FF"/>
    <w:rsid w:val="00325A85"/>
    <w:rsid w:val="00325C29"/>
    <w:rsid w:val="003262BF"/>
    <w:rsid w:val="00326608"/>
    <w:rsid w:val="00326C4E"/>
    <w:rsid w:val="003314F1"/>
    <w:rsid w:val="00337D10"/>
    <w:rsid w:val="0034024B"/>
    <w:rsid w:val="0034099C"/>
    <w:rsid w:val="003409C8"/>
    <w:rsid w:val="0034178C"/>
    <w:rsid w:val="00341B25"/>
    <w:rsid w:val="00342A75"/>
    <w:rsid w:val="0034381A"/>
    <w:rsid w:val="00343B9A"/>
    <w:rsid w:val="0034671A"/>
    <w:rsid w:val="00346BBD"/>
    <w:rsid w:val="00347550"/>
    <w:rsid w:val="00350364"/>
    <w:rsid w:val="00350D93"/>
    <w:rsid w:val="00352D23"/>
    <w:rsid w:val="00354EE6"/>
    <w:rsid w:val="00355186"/>
    <w:rsid w:val="00355F2B"/>
    <w:rsid w:val="003571C3"/>
    <w:rsid w:val="00357870"/>
    <w:rsid w:val="003624FB"/>
    <w:rsid w:val="003655F3"/>
    <w:rsid w:val="0036745C"/>
    <w:rsid w:val="003674A0"/>
    <w:rsid w:val="00370C17"/>
    <w:rsid w:val="00371406"/>
    <w:rsid w:val="0037222E"/>
    <w:rsid w:val="00372B75"/>
    <w:rsid w:val="00375335"/>
    <w:rsid w:val="0037633B"/>
    <w:rsid w:val="00376959"/>
    <w:rsid w:val="0038010E"/>
    <w:rsid w:val="00380CE6"/>
    <w:rsid w:val="003815DE"/>
    <w:rsid w:val="003815ED"/>
    <w:rsid w:val="003834F1"/>
    <w:rsid w:val="00383DB5"/>
    <w:rsid w:val="003841B2"/>
    <w:rsid w:val="003844E3"/>
    <w:rsid w:val="0038456C"/>
    <w:rsid w:val="00384818"/>
    <w:rsid w:val="00384F03"/>
    <w:rsid w:val="00385BFF"/>
    <w:rsid w:val="00391FEF"/>
    <w:rsid w:val="0039257D"/>
    <w:rsid w:val="00393089"/>
    <w:rsid w:val="00393900"/>
    <w:rsid w:val="00393D35"/>
    <w:rsid w:val="00394AD9"/>
    <w:rsid w:val="00395800"/>
    <w:rsid w:val="003A55C2"/>
    <w:rsid w:val="003A5D2B"/>
    <w:rsid w:val="003A6A70"/>
    <w:rsid w:val="003A6EE9"/>
    <w:rsid w:val="003A6F61"/>
    <w:rsid w:val="003A708E"/>
    <w:rsid w:val="003A7825"/>
    <w:rsid w:val="003A78F3"/>
    <w:rsid w:val="003B0F00"/>
    <w:rsid w:val="003B1650"/>
    <w:rsid w:val="003B1BB7"/>
    <w:rsid w:val="003B32B1"/>
    <w:rsid w:val="003B3ABC"/>
    <w:rsid w:val="003B7500"/>
    <w:rsid w:val="003B7993"/>
    <w:rsid w:val="003C0FA2"/>
    <w:rsid w:val="003C23F9"/>
    <w:rsid w:val="003C4943"/>
    <w:rsid w:val="003C4F84"/>
    <w:rsid w:val="003C6B21"/>
    <w:rsid w:val="003D2589"/>
    <w:rsid w:val="003D78FF"/>
    <w:rsid w:val="003E2BD8"/>
    <w:rsid w:val="003E5107"/>
    <w:rsid w:val="003E510C"/>
    <w:rsid w:val="003F06B5"/>
    <w:rsid w:val="003F18D7"/>
    <w:rsid w:val="003F3F0A"/>
    <w:rsid w:val="003F48F0"/>
    <w:rsid w:val="004000E7"/>
    <w:rsid w:val="00401485"/>
    <w:rsid w:val="00403BD0"/>
    <w:rsid w:val="00404288"/>
    <w:rsid w:val="00405107"/>
    <w:rsid w:val="0040674B"/>
    <w:rsid w:val="0041044B"/>
    <w:rsid w:val="0041227E"/>
    <w:rsid w:val="0041657A"/>
    <w:rsid w:val="00416E52"/>
    <w:rsid w:val="004247B4"/>
    <w:rsid w:val="00424EF2"/>
    <w:rsid w:val="00426D43"/>
    <w:rsid w:val="004275E9"/>
    <w:rsid w:val="0043378D"/>
    <w:rsid w:val="00433ECF"/>
    <w:rsid w:val="004342DA"/>
    <w:rsid w:val="00434F1F"/>
    <w:rsid w:val="00437488"/>
    <w:rsid w:val="00437857"/>
    <w:rsid w:val="00443655"/>
    <w:rsid w:val="00443BBD"/>
    <w:rsid w:val="00445F48"/>
    <w:rsid w:val="00451EEF"/>
    <w:rsid w:val="00452A53"/>
    <w:rsid w:val="00454810"/>
    <w:rsid w:val="0045796B"/>
    <w:rsid w:val="00457D32"/>
    <w:rsid w:val="004603A9"/>
    <w:rsid w:val="004605DD"/>
    <w:rsid w:val="00461522"/>
    <w:rsid w:val="0046175A"/>
    <w:rsid w:val="00462396"/>
    <w:rsid w:val="00463D9B"/>
    <w:rsid w:val="00471F12"/>
    <w:rsid w:val="00471F76"/>
    <w:rsid w:val="004758C9"/>
    <w:rsid w:val="00482296"/>
    <w:rsid w:val="00483CBB"/>
    <w:rsid w:val="00484717"/>
    <w:rsid w:val="004868BC"/>
    <w:rsid w:val="004909C0"/>
    <w:rsid w:val="00496268"/>
    <w:rsid w:val="00496C2D"/>
    <w:rsid w:val="00496C78"/>
    <w:rsid w:val="004A19CC"/>
    <w:rsid w:val="004A2DCB"/>
    <w:rsid w:val="004A4623"/>
    <w:rsid w:val="004A7958"/>
    <w:rsid w:val="004B089A"/>
    <w:rsid w:val="004B0AEB"/>
    <w:rsid w:val="004B21C7"/>
    <w:rsid w:val="004B247A"/>
    <w:rsid w:val="004B2ADC"/>
    <w:rsid w:val="004B48B7"/>
    <w:rsid w:val="004C02A8"/>
    <w:rsid w:val="004C1B81"/>
    <w:rsid w:val="004C33FE"/>
    <w:rsid w:val="004C43EC"/>
    <w:rsid w:val="004C4953"/>
    <w:rsid w:val="004C552A"/>
    <w:rsid w:val="004C676C"/>
    <w:rsid w:val="004D05C4"/>
    <w:rsid w:val="004D28FB"/>
    <w:rsid w:val="004D566A"/>
    <w:rsid w:val="004D574F"/>
    <w:rsid w:val="004E2F9F"/>
    <w:rsid w:val="004E4A9C"/>
    <w:rsid w:val="004E4FA4"/>
    <w:rsid w:val="004E508B"/>
    <w:rsid w:val="004E56D0"/>
    <w:rsid w:val="004F2056"/>
    <w:rsid w:val="004F4901"/>
    <w:rsid w:val="004F5ACD"/>
    <w:rsid w:val="004F5EC4"/>
    <w:rsid w:val="004F7B07"/>
    <w:rsid w:val="005006E7"/>
    <w:rsid w:val="0050250F"/>
    <w:rsid w:val="00505F0D"/>
    <w:rsid w:val="00506F7B"/>
    <w:rsid w:val="00507F93"/>
    <w:rsid w:val="005100A1"/>
    <w:rsid w:val="00510728"/>
    <w:rsid w:val="005108CE"/>
    <w:rsid w:val="00510F23"/>
    <w:rsid w:val="00514E7A"/>
    <w:rsid w:val="005154C9"/>
    <w:rsid w:val="005158B3"/>
    <w:rsid w:val="0051732A"/>
    <w:rsid w:val="00520363"/>
    <w:rsid w:val="00520419"/>
    <w:rsid w:val="005208E6"/>
    <w:rsid w:val="00520B1E"/>
    <w:rsid w:val="0052477B"/>
    <w:rsid w:val="00526A16"/>
    <w:rsid w:val="00526D0C"/>
    <w:rsid w:val="00531C28"/>
    <w:rsid w:val="00533E8E"/>
    <w:rsid w:val="00534F4E"/>
    <w:rsid w:val="005379CD"/>
    <w:rsid w:val="005402CB"/>
    <w:rsid w:val="00542F39"/>
    <w:rsid w:val="00544A82"/>
    <w:rsid w:val="00545349"/>
    <w:rsid w:val="00546962"/>
    <w:rsid w:val="00546F94"/>
    <w:rsid w:val="005501BE"/>
    <w:rsid w:val="0055057C"/>
    <w:rsid w:val="005515C8"/>
    <w:rsid w:val="0055168A"/>
    <w:rsid w:val="00553030"/>
    <w:rsid w:val="00553635"/>
    <w:rsid w:val="005609D9"/>
    <w:rsid w:val="00560FA0"/>
    <w:rsid w:val="00563764"/>
    <w:rsid w:val="00563D9E"/>
    <w:rsid w:val="00565BFC"/>
    <w:rsid w:val="00570231"/>
    <w:rsid w:val="005709A1"/>
    <w:rsid w:val="005722FF"/>
    <w:rsid w:val="00572530"/>
    <w:rsid w:val="005747B3"/>
    <w:rsid w:val="00574E84"/>
    <w:rsid w:val="00575A1E"/>
    <w:rsid w:val="00580909"/>
    <w:rsid w:val="00581BAF"/>
    <w:rsid w:val="00583B3A"/>
    <w:rsid w:val="005854FB"/>
    <w:rsid w:val="005856DE"/>
    <w:rsid w:val="005921DD"/>
    <w:rsid w:val="005946E3"/>
    <w:rsid w:val="005A005B"/>
    <w:rsid w:val="005A08D1"/>
    <w:rsid w:val="005A15AE"/>
    <w:rsid w:val="005A4AFB"/>
    <w:rsid w:val="005A6203"/>
    <w:rsid w:val="005A6D84"/>
    <w:rsid w:val="005A6E10"/>
    <w:rsid w:val="005A6E8E"/>
    <w:rsid w:val="005A7189"/>
    <w:rsid w:val="005B2DC4"/>
    <w:rsid w:val="005B56C6"/>
    <w:rsid w:val="005B771D"/>
    <w:rsid w:val="005B7FA1"/>
    <w:rsid w:val="005C00CE"/>
    <w:rsid w:val="005C0D8C"/>
    <w:rsid w:val="005C1E85"/>
    <w:rsid w:val="005C35EC"/>
    <w:rsid w:val="005C3A48"/>
    <w:rsid w:val="005C59A5"/>
    <w:rsid w:val="005C650A"/>
    <w:rsid w:val="005C66DB"/>
    <w:rsid w:val="005C7E15"/>
    <w:rsid w:val="005D0B75"/>
    <w:rsid w:val="005D11EE"/>
    <w:rsid w:val="005D3FDB"/>
    <w:rsid w:val="005D64BC"/>
    <w:rsid w:val="005D7F64"/>
    <w:rsid w:val="005E4CEE"/>
    <w:rsid w:val="005F1B10"/>
    <w:rsid w:val="005F3255"/>
    <w:rsid w:val="005F4ABD"/>
    <w:rsid w:val="005F73F4"/>
    <w:rsid w:val="006021C4"/>
    <w:rsid w:val="006031B9"/>
    <w:rsid w:val="00603E3B"/>
    <w:rsid w:val="006041E1"/>
    <w:rsid w:val="00604399"/>
    <w:rsid w:val="00604C87"/>
    <w:rsid w:val="006145EB"/>
    <w:rsid w:val="00616C91"/>
    <w:rsid w:val="00622362"/>
    <w:rsid w:val="00622C16"/>
    <w:rsid w:val="006236FE"/>
    <w:rsid w:val="00624FF8"/>
    <w:rsid w:val="00625E03"/>
    <w:rsid w:val="00630D12"/>
    <w:rsid w:val="00631D60"/>
    <w:rsid w:val="00633EDC"/>
    <w:rsid w:val="006343A8"/>
    <w:rsid w:val="00640702"/>
    <w:rsid w:val="00642E08"/>
    <w:rsid w:val="00644675"/>
    <w:rsid w:val="00644E73"/>
    <w:rsid w:val="0064518F"/>
    <w:rsid w:val="00646FB6"/>
    <w:rsid w:val="006521E5"/>
    <w:rsid w:val="0065316A"/>
    <w:rsid w:val="006536E2"/>
    <w:rsid w:val="00655EFF"/>
    <w:rsid w:val="006613A1"/>
    <w:rsid w:val="00661776"/>
    <w:rsid w:val="0066254D"/>
    <w:rsid w:val="00662BFD"/>
    <w:rsid w:val="006718D8"/>
    <w:rsid w:val="006725EB"/>
    <w:rsid w:val="006727B9"/>
    <w:rsid w:val="006729DB"/>
    <w:rsid w:val="0067414B"/>
    <w:rsid w:val="00674CA6"/>
    <w:rsid w:val="00675117"/>
    <w:rsid w:val="00675347"/>
    <w:rsid w:val="00675481"/>
    <w:rsid w:val="00675F35"/>
    <w:rsid w:val="00676060"/>
    <w:rsid w:val="0067635D"/>
    <w:rsid w:val="00677841"/>
    <w:rsid w:val="00677860"/>
    <w:rsid w:val="00681D52"/>
    <w:rsid w:val="006846E9"/>
    <w:rsid w:val="00684F8B"/>
    <w:rsid w:val="006851DB"/>
    <w:rsid w:val="00685C84"/>
    <w:rsid w:val="00690510"/>
    <w:rsid w:val="0069255D"/>
    <w:rsid w:val="00694868"/>
    <w:rsid w:val="00694B17"/>
    <w:rsid w:val="006966D6"/>
    <w:rsid w:val="006A1740"/>
    <w:rsid w:val="006A20D9"/>
    <w:rsid w:val="006A47A0"/>
    <w:rsid w:val="006A4E3A"/>
    <w:rsid w:val="006A71A7"/>
    <w:rsid w:val="006A7255"/>
    <w:rsid w:val="006B0A1E"/>
    <w:rsid w:val="006B200C"/>
    <w:rsid w:val="006B2248"/>
    <w:rsid w:val="006B30FC"/>
    <w:rsid w:val="006B4C5F"/>
    <w:rsid w:val="006B5E95"/>
    <w:rsid w:val="006B7390"/>
    <w:rsid w:val="006C2566"/>
    <w:rsid w:val="006C2EB6"/>
    <w:rsid w:val="006C4C1F"/>
    <w:rsid w:val="006C53F5"/>
    <w:rsid w:val="006C580B"/>
    <w:rsid w:val="006C5882"/>
    <w:rsid w:val="006C64F7"/>
    <w:rsid w:val="006C6EFD"/>
    <w:rsid w:val="006C7365"/>
    <w:rsid w:val="006D12B9"/>
    <w:rsid w:val="006D194A"/>
    <w:rsid w:val="006D1D0A"/>
    <w:rsid w:val="006D2D61"/>
    <w:rsid w:val="006D5E55"/>
    <w:rsid w:val="006D7FAC"/>
    <w:rsid w:val="006E2EA2"/>
    <w:rsid w:val="006E34E7"/>
    <w:rsid w:val="006E4EDF"/>
    <w:rsid w:val="006E582B"/>
    <w:rsid w:val="006E7C76"/>
    <w:rsid w:val="006F088B"/>
    <w:rsid w:val="006F12AE"/>
    <w:rsid w:val="006F2C6D"/>
    <w:rsid w:val="006F3960"/>
    <w:rsid w:val="006F4988"/>
    <w:rsid w:val="006F54C5"/>
    <w:rsid w:val="006F54F7"/>
    <w:rsid w:val="006F55AA"/>
    <w:rsid w:val="006F65B9"/>
    <w:rsid w:val="007030E4"/>
    <w:rsid w:val="00703C4F"/>
    <w:rsid w:val="0070675B"/>
    <w:rsid w:val="00706B21"/>
    <w:rsid w:val="00707D6A"/>
    <w:rsid w:val="007155AC"/>
    <w:rsid w:val="00716763"/>
    <w:rsid w:val="00716CE6"/>
    <w:rsid w:val="00717342"/>
    <w:rsid w:val="007223E0"/>
    <w:rsid w:val="007234E6"/>
    <w:rsid w:val="0072562A"/>
    <w:rsid w:val="0073069E"/>
    <w:rsid w:val="00730DC3"/>
    <w:rsid w:val="00732E68"/>
    <w:rsid w:val="00734CEE"/>
    <w:rsid w:val="0074044A"/>
    <w:rsid w:val="0074497E"/>
    <w:rsid w:val="00747458"/>
    <w:rsid w:val="00750F0F"/>
    <w:rsid w:val="00751C83"/>
    <w:rsid w:val="00754EA7"/>
    <w:rsid w:val="007555A9"/>
    <w:rsid w:val="007555DE"/>
    <w:rsid w:val="00756C56"/>
    <w:rsid w:val="00757089"/>
    <w:rsid w:val="00762426"/>
    <w:rsid w:val="00762ACA"/>
    <w:rsid w:val="00764AEA"/>
    <w:rsid w:val="00765874"/>
    <w:rsid w:val="00766F86"/>
    <w:rsid w:val="00767AA0"/>
    <w:rsid w:val="00770CAF"/>
    <w:rsid w:val="00771B64"/>
    <w:rsid w:val="00771C4C"/>
    <w:rsid w:val="0077522C"/>
    <w:rsid w:val="00776A31"/>
    <w:rsid w:val="00776B8A"/>
    <w:rsid w:val="0077700A"/>
    <w:rsid w:val="007771CD"/>
    <w:rsid w:val="00783CF8"/>
    <w:rsid w:val="007879EE"/>
    <w:rsid w:val="007905ED"/>
    <w:rsid w:val="00791622"/>
    <w:rsid w:val="0079601E"/>
    <w:rsid w:val="0079777D"/>
    <w:rsid w:val="007A080C"/>
    <w:rsid w:val="007A0A24"/>
    <w:rsid w:val="007A1CAF"/>
    <w:rsid w:val="007A23D7"/>
    <w:rsid w:val="007A266D"/>
    <w:rsid w:val="007A2C7F"/>
    <w:rsid w:val="007A2E01"/>
    <w:rsid w:val="007A3F34"/>
    <w:rsid w:val="007A78B2"/>
    <w:rsid w:val="007A7D7C"/>
    <w:rsid w:val="007B03D8"/>
    <w:rsid w:val="007B07CA"/>
    <w:rsid w:val="007B46C7"/>
    <w:rsid w:val="007C0400"/>
    <w:rsid w:val="007C317C"/>
    <w:rsid w:val="007C3EC4"/>
    <w:rsid w:val="007C5479"/>
    <w:rsid w:val="007C5F34"/>
    <w:rsid w:val="007C7BCA"/>
    <w:rsid w:val="007D059A"/>
    <w:rsid w:val="007D09D4"/>
    <w:rsid w:val="007D1237"/>
    <w:rsid w:val="007D2B09"/>
    <w:rsid w:val="007D4D6E"/>
    <w:rsid w:val="007D4F78"/>
    <w:rsid w:val="007D60DC"/>
    <w:rsid w:val="007D6317"/>
    <w:rsid w:val="007E0DB8"/>
    <w:rsid w:val="007E252B"/>
    <w:rsid w:val="007E2770"/>
    <w:rsid w:val="007E647B"/>
    <w:rsid w:val="007F5CAE"/>
    <w:rsid w:val="007F7103"/>
    <w:rsid w:val="0080050F"/>
    <w:rsid w:val="00800E40"/>
    <w:rsid w:val="00801EEB"/>
    <w:rsid w:val="0080398D"/>
    <w:rsid w:val="00805A0E"/>
    <w:rsid w:val="00805EEC"/>
    <w:rsid w:val="00806127"/>
    <w:rsid w:val="00811036"/>
    <w:rsid w:val="00811132"/>
    <w:rsid w:val="008126D1"/>
    <w:rsid w:val="0081431B"/>
    <w:rsid w:val="008208D2"/>
    <w:rsid w:val="00820A58"/>
    <w:rsid w:val="008232BB"/>
    <w:rsid w:val="00824636"/>
    <w:rsid w:val="00826923"/>
    <w:rsid w:val="008277D2"/>
    <w:rsid w:val="00831A85"/>
    <w:rsid w:val="00831F20"/>
    <w:rsid w:val="00834B4B"/>
    <w:rsid w:val="0083616C"/>
    <w:rsid w:val="00837718"/>
    <w:rsid w:val="00841ACC"/>
    <w:rsid w:val="00842CB5"/>
    <w:rsid w:val="008435E4"/>
    <w:rsid w:val="0084447D"/>
    <w:rsid w:val="00845097"/>
    <w:rsid w:val="008455A2"/>
    <w:rsid w:val="008470CA"/>
    <w:rsid w:val="00850D97"/>
    <w:rsid w:val="00853779"/>
    <w:rsid w:val="00855CB9"/>
    <w:rsid w:val="00856824"/>
    <w:rsid w:val="00861858"/>
    <w:rsid w:val="0086197B"/>
    <w:rsid w:val="0086254F"/>
    <w:rsid w:val="0086266B"/>
    <w:rsid w:val="00863F70"/>
    <w:rsid w:val="00866332"/>
    <w:rsid w:val="008666D9"/>
    <w:rsid w:val="00866A6C"/>
    <w:rsid w:val="00867257"/>
    <w:rsid w:val="008674DF"/>
    <w:rsid w:val="008706DF"/>
    <w:rsid w:val="0087691D"/>
    <w:rsid w:val="00877FF8"/>
    <w:rsid w:val="008812C7"/>
    <w:rsid w:val="008818B8"/>
    <w:rsid w:val="008824D9"/>
    <w:rsid w:val="00885E73"/>
    <w:rsid w:val="00886A96"/>
    <w:rsid w:val="00886CDB"/>
    <w:rsid w:val="00887D50"/>
    <w:rsid w:val="0089071A"/>
    <w:rsid w:val="0089152B"/>
    <w:rsid w:val="00891575"/>
    <w:rsid w:val="00894207"/>
    <w:rsid w:val="00895414"/>
    <w:rsid w:val="00897AED"/>
    <w:rsid w:val="008A22B6"/>
    <w:rsid w:val="008A2BBE"/>
    <w:rsid w:val="008A45F2"/>
    <w:rsid w:val="008A7EB2"/>
    <w:rsid w:val="008B0691"/>
    <w:rsid w:val="008B08F8"/>
    <w:rsid w:val="008B12B5"/>
    <w:rsid w:val="008B3679"/>
    <w:rsid w:val="008B4D2E"/>
    <w:rsid w:val="008B5BB7"/>
    <w:rsid w:val="008B78C7"/>
    <w:rsid w:val="008C0776"/>
    <w:rsid w:val="008C180D"/>
    <w:rsid w:val="008C1BBD"/>
    <w:rsid w:val="008C312E"/>
    <w:rsid w:val="008C70D8"/>
    <w:rsid w:val="008C7765"/>
    <w:rsid w:val="008D0827"/>
    <w:rsid w:val="008D1AC7"/>
    <w:rsid w:val="008D3190"/>
    <w:rsid w:val="008E0998"/>
    <w:rsid w:val="008E1ED9"/>
    <w:rsid w:val="008E64A7"/>
    <w:rsid w:val="008E6810"/>
    <w:rsid w:val="008F05C5"/>
    <w:rsid w:val="008F10A4"/>
    <w:rsid w:val="008F24C0"/>
    <w:rsid w:val="008F4F20"/>
    <w:rsid w:val="008F5351"/>
    <w:rsid w:val="00900F20"/>
    <w:rsid w:val="00902224"/>
    <w:rsid w:val="00905404"/>
    <w:rsid w:val="00905D86"/>
    <w:rsid w:val="009100C6"/>
    <w:rsid w:val="009101AC"/>
    <w:rsid w:val="00911869"/>
    <w:rsid w:val="009133E8"/>
    <w:rsid w:val="009139D1"/>
    <w:rsid w:val="009155D0"/>
    <w:rsid w:val="009172A3"/>
    <w:rsid w:val="009263B6"/>
    <w:rsid w:val="00927A5F"/>
    <w:rsid w:val="00933119"/>
    <w:rsid w:val="009334B5"/>
    <w:rsid w:val="009423D9"/>
    <w:rsid w:val="00947119"/>
    <w:rsid w:val="00947608"/>
    <w:rsid w:val="00950298"/>
    <w:rsid w:val="00953516"/>
    <w:rsid w:val="00954934"/>
    <w:rsid w:val="00957C5E"/>
    <w:rsid w:val="009614B0"/>
    <w:rsid w:val="00961C2A"/>
    <w:rsid w:val="00962019"/>
    <w:rsid w:val="009623A8"/>
    <w:rsid w:val="0096275D"/>
    <w:rsid w:val="00964753"/>
    <w:rsid w:val="009674C5"/>
    <w:rsid w:val="009701A8"/>
    <w:rsid w:val="0097052A"/>
    <w:rsid w:val="00971993"/>
    <w:rsid w:val="009738F1"/>
    <w:rsid w:val="009756A6"/>
    <w:rsid w:val="0097677C"/>
    <w:rsid w:val="00976AB4"/>
    <w:rsid w:val="00985F67"/>
    <w:rsid w:val="00990AA0"/>
    <w:rsid w:val="00993AD3"/>
    <w:rsid w:val="009953D8"/>
    <w:rsid w:val="009974FE"/>
    <w:rsid w:val="009A0DDE"/>
    <w:rsid w:val="009A233C"/>
    <w:rsid w:val="009A3ACF"/>
    <w:rsid w:val="009A3E8D"/>
    <w:rsid w:val="009A400F"/>
    <w:rsid w:val="009A4176"/>
    <w:rsid w:val="009A45BC"/>
    <w:rsid w:val="009A5806"/>
    <w:rsid w:val="009A6121"/>
    <w:rsid w:val="009A6581"/>
    <w:rsid w:val="009A6A62"/>
    <w:rsid w:val="009B02A6"/>
    <w:rsid w:val="009B275C"/>
    <w:rsid w:val="009B28D5"/>
    <w:rsid w:val="009B51E7"/>
    <w:rsid w:val="009B5AC2"/>
    <w:rsid w:val="009B6952"/>
    <w:rsid w:val="009C0F1A"/>
    <w:rsid w:val="009C49B2"/>
    <w:rsid w:val="009C4F07"/>
    <w:rsid w:val="009C725C"/>
    <w:rsid w:val="009C791E"/>
    <w:rsid w:val="009D0023"/>
    <w:rsid w:val="009D002D"/>
    <w:rsid w:val="009D0617"/>
    <w:rsid w:val="009D0823"/>
    <w:rsid w:val="009D1A9E"/>
    <w:rsid w:val="009D3019"/>
    <w:rsid w:val="009D54B8"/>
    <w:rsid w:val="009D5A67"/>
    <w:rsid w:val="009D63AD"/>
    <w:rsid w:val="009D701F"/>
    <w:rsid w:val="009D7B7F"/>
    <w:rsid w:val="009E08B7"/>
    <w:rsid w:val="009E18DA"/>
    <w:rsid w:val="009E7305"/>
    <w:rsid w:val="009F0E54"/>
    <w:rsid w:val="009F12BC"/>
    <w:rsid w:val="009F2B95"/>
    <w:rsid w:val="009F4893"/>
    <w:rsid w:val="009F60B4"/>
    <w:rsid w:val="009F6CC7"/>
    <w:rsid w:val="009F6F10"/>
    <w:rsid w:val="009F7AF4"/>
    <w:rsid w:val="009F7EFE"/>
    <w:rsid w:val="00A02726"/>
    <w:rsid w:val="00A04250"/>
    <w:rsid w:val="00A05DC7"/>
    <w:rsid w:val="00A05EDF"/>
    <w:rsid w:val="00A0665B"/>
    <w:rsid w:val="00A067FF"/>
    <w:rsid w:val="00A07B77"/>
    <w:rsid w:val="00A104BF"/>
    <w:rsid w:val="00A11256"/>
    <w:rsid w:val="00A11F21"/>
    <w:rsid w:val="00A12013"/>
    <w:rsid w:val="00A1382E"/>
    <w:rsid w:val="00A14448"/>
    <w:rsid w:val="00A16E8F"/>
    <w:rsid w:val="00A200F6"/>
    <w:rsid w:val="00A20803"/>
    <w:rsid w:val="00A23E61"/>
    <w:rsid w:val="00A257E5"/>
    <w:rsid w:val="00A26405"/>
    <w:rsid w:val="00A26E0F"/>
    <w:rsid w:val="00A3069A"/>
    <w:rsid w:val="00A334E1"/>
    <w:rsid w:val="00A33F02"/>
    <w:rsid w:val="00A34432"/>
    <w:rsid w:val="00A34684"/>
    <w:rsid w:val="00A37DE5"/>
    <w:rsid w:val="00A418A7"/>
    <w:rsid w:val="00A41F2A"/>
    <w:rsid w:val="00A4583A"/>
    <w:rsid w:val="00A45C3F"/>
    <w:rsid w:val="00A46849"/>
    <w:rsid w:val="00A47552"/>
    <w:rsid w:val="00A500D2"/>
    <w:rsid w:val="00A5173A"/>
    <w:rsid w:val="00A51833"/>
    <w:rsid w:val="00A557F2"/>
    <w:rsid w:val="00A560F6"/>
    <w:rsid w:val="00A56D20"/>
    <w:rsid w:val="00A56F86"/>
    <w:rsid w:val="00A56FF8"/>
    <w:rsid w:val="00A60AB2"/>
    <w:rsid w:val="00A616AE"/>
    <w:rsid w:val="00A63370"/>
    <w:rsid w:val="00A65BBB"/>
    <w:rsid w:val="00A671B7"/>
    <w:rsid w:val="00A70D3E"/>
    <w:rsid w:val="00A72DC1"/>
    <w:rsid w:val="00A73381"/>
    <w:rsid w:val="00A76C0A"/>
    <w:rsid w:val="00A76F71"/>
    <w:rsid w:val="00A81E44"/>
    <w:rsid w:val="00A82577"/>
    <w:rsid w:val="00A82F8F"/>
    <w:rsid w:val="00A83DB2"/>
    <w:rsid w:val="00A8659A"/>
    <w:rsid w:val="00A8692E"/>
    <w:rsid w:val="00A869D5"/>
    <w:rsid w:val="00A87757"/>
    <w:rsid w:val="00A90597"/>
    <w:rsid w:val="00A91454"/>
    <w:rsid w:val="00A93A6B"/>
    <w:rsid w:val="00A951C3"/>
    <w:rsid w:val="00A96145"/>
    <w:rsid w:val="00AA1628"/>
    <w:rsid w:val="00AA2B8E"/>
    <w:rsid w:val="00AA3474"/>
    <w:rsid w:val="00AA485B"/>
    <w:rsid w:val="00AA64DF"/>
    <w:rsid w:val="00AB0C70"/>
    <w:rsid w:val="00AB3252"/>
    <w:rsid w:val="00AC0646"/>
    <w:rsid w:val="00AC4746"/>
    <w:rsid w:val="00AC53CB"/>
    <w:rsid w:val="00AC6EDB"/>
    <w:rsid w:val="00AD0088"/>
    <w:rsid w:val="00AD12D1"/>
    <w:rsid w:val="00AD47B1"/>
    <w:rsid w:val="00AD4989"/>
    <w:rsid w:val="00AD513A"/>
    <w:rsid w:val="00AD7BBC"/>
    <w:rsid w:val="00AE1EA0"/>
    <w:rsid w:val="00AE2862"/>
    <w:rsid w:val="00AE4751"/>
    <w:rsid w:val="00AE65D3"/>
    <w:rsid w:val="00AE76DC"/>
    <w:rsid w:val="00AE79CB"/>
    <w:rsid w:val="00AF76C9"/>
    <w:rsid w:val="00AF7AC2"/>
    <w:rsid w:val="00AF7BB2"/>
    <w:rsid w:val="00B00269"/>
    <w:rsid w:val="00B01A77"/>
    <w:rsid w:val="00B02125"/>
    <w:rsid w:val="00B02CA5"/>
    <w:rsid w:val="00B033B1"/>
    <w:rsid w:val="00B04F49"/>
    <w:rsid w:val="00B0530D"/>
    <w:rsid w:val="00B05B16"/>
    <w:rsid w:val="00B110E0"/>
    <w:rsid w:val="00B14008"/>
    <w:rsid w:val="00B15913"/>
    <w:rsid w:val="00B16184"/>
    <w:rsid w:val="00B16589"/>
    <w:rsid w:val="00B170D1"/>
    <w:rsid w:val="00B17E0A"/>
    <w:rsid w:val="00B20ACC"/>
    <w:rsid w:val="00B220F8"/>
    <w:rsid w:val="00B242C1"/>
    <w:rsid w:val="00B25CBC"/>
    <w:rsid w:val="00B3319E"/>
    <w:rsid w:val="00B33AC1"/>
    <w:rsid w:val="00B347B9"/>
    <w:rsid w:val="00B36D21"/>
    <w:rsid w:val="00B4037E"/>
    <w:rsid w:val="00B41D61"/>
    <w:rsid w:val="00B442AE"/>
    <w:rsid w:val="00B44392"/>
    <w:rsid w:val="00B44560"/>
    <w:rsid w:val="00B45FC3"/>
    <w:rsid w:val="00B47399"/>
    <w:rsid w:val="00B50D50"/>
    <w:rsid w:val="00B50E31"/>
    <w:rsid w:val="00B51478"/>
    <w:rsid w:val="00B536C2"/>
    <w:rsid w:val="00B545E6"/>
    <w:rsid w:val="00B550BF"/>
    <w:rsid w:val="00B5666E"/>
    <w:rsid w:val="00B56A39"/>
    <w:rsid w:val="00B6021E"/>
    <w:rsid w:val="00B636A5"/>
    <w:rsid w:val="00B63EFF"/>
    <w:rsid w:val="00B65D33"/>
    <w:rsid w:val="00B66BB7"/>
    <w:rsid w:val="00B67502"/>
    <w:rsid w:val="00B71415"/>
    <w:rsid w:val="00B723BD"/>
    <w:rsid w:val="00B73C24"/>
    <w:rsid w:val="00B74800"/>
    <w:rsid w:val="00B760C5"/>
    <w:rsid w:val="00B767E0"/>
    <w:rsid w:val="00B772A4"/>
    <w:rsid w:val="00B80ADF"/>
    <w:rsid w:val="00B80C8C"/>
    <w:rsid w:val="00B825D3"/>
    <w:rsid w:val="00B836B7"/>
    <w:rsid w:val="00B847CA"/>
    <w:rsid w:val="00BA20B5"/>
    <w:rsid w:val="00BA2195"/>
    <w:rsid w:val="00BA25F1"/>
    <w:rsid w:val="00BA57B8"/>
    <w:rsid w:val="00BA5EAF"/>
    <w:rsid w:val="00BA7955"/>
    <w:rsid w:val="00BB0197"/>
    <w:rsid w:val="00BB0790"/>
    <w:rsid w:val="00BB11F8"/>
    <w:rsid w:val="00BB18BA"/>
    <w:rsid w:val="00BB2255"/>
    <w:rsid w:val="00BB22E1"/>
    <w:rsid w:val="00BB2FAF"/>
    <w:rsid w:val="00BB38CA"/>
    <w:rsid w:val="00BB3B4A"/>
    <w:rsid w:val="00BB5353"/>
    <w:rsid w:val="00BB54F3"/>
    <w:rsid w:val="00BB6C51"/>
    <w:rsid w:val="00BC3CD4"/>
    <w:rsid w:val="00BC4608"/>
    <w:rsid w:val="00BC5221"/>
    <w:rsid w:val="00BC5C09"/>
    <w:rsid w:val="00BC5E87"/>
    <w:rsid w:val="00BC6384"/>
    <w:rsid w:val="00BC7185"/>
    <w:rsid w:val="00BC7AEF"/>
    <w:rsid w:val="00BD197B"/>
    <w:rsid w:val="00BD1A6A"/>
    <w:rsid w:val="00BD26AF"/>
    <w:rsid w:val="00BD38F8"/>
    <w:rsid w:val="00BD60B2"/>
    <w:rsid w:val="00BD76FA"/>
    <w:rsid w:val="00BD7726"/>
    <w:rsid w:val="00BD7CBF"/>
    <w:rsid w:val="00BD7FE9"/>
    <w:rsid w:val="00BE263F"/>
    <w:rsid w:val="00BE2EDA"/>
    <w:rsid w:val="00BE4F8A"/>
    <w:rsid w:val="00BE794E"/>
    <w:rsid w:val="00BF025F"/>
    <w:rsid w:val="00BF1077"/>
    <w:rsid w:val="00BF1EB3"/>
    <w:rsid w:val="00BF53C7"/>
    <w:rsid w:val="00BF5A1A"/>
    <w:rsid w:val="00BF5CC1"/>
    <w:rsid w:val="00BF6FFC"/>
    <w:rsid w:val="00BF7B1F"/>
    <w:rsid w:val="00BF7BF6"/>
    <w:rsid w:val="00C00949"/>
    <w:rsid w:val="00C0129E"/>
    <w:rsid w:val="00C02130"/>
    <w:rsid w:val="00C034E5"/>
    <w:rsid w:val="00C044B3"/>
    <w:rsid w:val="00C11B3A"/>
    <w:rsid w:val="00C11EFA"/>
    <w:rsid w:val="00C1424A"/>
    <w:rsid w:val="00C14A4A"/>
    <w:rsid w:val="00C15AB4"/>
    <w:rsid w:val="00C17490"/>
    <w:rsid w:val="00C20545"/>
    <w:rsid w:val="00C21B37"/>
    <w:rsid w:val="00C225FD"/>
    <w:rsid w:val="00C22D1A"/>
    <w:rsid w:val="00C231EC"/>
    <w:rsid w:val="00C23337"/>
    <w:rsid w:val="00C267EF"/>
    <w:rsid w:val="00C2750A"/>
    <w:rsid w:val="00C30222"/>
    <w:rsid w:val="00C33B96"/>
    <w:rsid w:val="00C33E1F"/>
    <w:rsid w:val="00C4123A"/>
    <w:rsid w:val="00C44956"/>
    <w:rsid w:val="00C50837"/>
    <w:rsid w:val="00C524AB"/>
    <w:rsid w:val="00C54B15"/>
    <w:rsid w:val="00C60244"/>
    <w:rsid w:val="00C60438"/>
    <w:rsid w:val="00C60B11"/>
    <w:rsid w:val="00C60E5F"/>
    <w:rsid w:val="00C61050"/>
    <w:rsid w:val="00C6521D"/>
    <w:rsid w:val="00C6740E"/>
    <w:rsid w:val="00C7002B"/>
    <w:rsid w:val="00C715AC"/>
    <w:rsid w:val="00C7161A"/>
    <w:rsid w:val="00C71FD6"/>
    <w:rsid w:val="00C7545E"/>
    <w:rsid w:val="00C75B83"/>
    <w:rsid w:val="00C774FE"/>
    <w:rsid w:val="00C77E99"/>
    <w:rsid w:val="00C8112A"/>
    <w:rsid w:val="00C83B5E"/>
    <w:rsid w:val="00C85F88"/>
    <w:rsid w:val="00C871D1"/>
    <w:rsid w:val="00C92F01"/>
    <w:rsid w:val="00C93612"/>
    <w:rsid w:val="00C95E83"/>
    <w:rsid w:val="00CA1985"/>
    <w:rsid w:val="00CA1FBC"/>
    <w:rsid w:val="00CA33FB"/>
    <w:rsid w:val="00CA462E"/>
    <w:rsid w:val="00CB15AB"/>
    <w:rsid w:val="00CB2BD6"/>
    <w:rsid w:val="00CB377F"/>
    <w:rsid w:val="00CB3831"/>
    <w:rsid w:val="00CB572E"/>
    <w:rsid w:val="00CB786B"/>
    <w:rsid w:val="00CC2BF1"/>
    <w:rsid w:val="00CC2F36"/>
    <w:rsid w:val="00CC30F4"/>
    <w:rsid w:val="00CC424B"/>
    <w:rsid w:val="00CC476D"/>
    <w:rsid w:val="00CC55C2"/>
    <w:rsid w:val="00CC75D3"/>
    <w:rsid w:val="00CD0406"/>
    <w:rsid w:val="00CD148A"/>
    <w:rsid w:val="00CD22B7"/>
    <w:rsid w:val="00CD39B3"/>
    <w:rsid w:val="00CD44FE"/>
    <w:rsid w:val="00CD617A"/>
    <w:rsid w:val="00CD7ACC"/>
    <w:rsid w:val="00CE144E"/>
    <w:rsid w:val="00CE28BC"/>
    <w:rsid w:val="00CE48B1"/>
    <w:rsid w:val="00CE58CA"/>
    <w:rsid w:val="00CE5AF5"/>
    <w:rsid w:val="00CF1080"/>
    <w:rsid w:val="00CF1AB2"/>
    <w:rsid w:val="00CF473B"/>
    <w:rsid w:val="00CF4DDC"/>
    <w:rsid w:val="00CF6E00"/>
    <w:rsid w:val="00CF7273"/>
    <w:rsid w:val="00CF7AD6"/>
    <w:rsid w:val="00CF7B1D"/>
    <w:rsid w:val="00D01E01"/>
    <w:rsid w:val="00D04E6B"/>
    <w:rsid w:val="00D0538C"/>
    <w:rsid w:val="00D0552D"/>
    <w:rsid w:val="00D05898"/>
    <w:rsid w:val="00D0594E"/>
    <w:rsid w:val="00D06F1F"/>
    <w:rsid w:val="00D1161A"/>
    <w:rsid w:val="00D141D7"/>
    <w:rsid w:val="00D14F60"/>
    <w:rsid w:val="00D15237"/>
    <w:rsid w:val="00D2014E"/>
    <w:rsid w:val="00D2153C"/>
    <w:rsid w:val="00D25121"/>
    <w:rsid w:val="00D26E8F"/>
    <w:rsid w:val="00D30323"/>
    <w:rsid w:val="00D30867"/>
    <w:rsid w:val="00D32846"/>
    <w:rsid w:val="00D333A7"/>
    <w:rsid w:val="00D344BA"/>
    <w:rsid w:val="00D34B06"/>
    <w:rsid w:val="00D37DB1"/>
    <w:rsid w:val="00D37FF7"/>
    <w:rsid w:val="00D40050"/>
    <w:rsid w:val="00D504FB"/>
    <w:rsid w:val="00D514E1"/>
    <w:rsid w:val="00D5200C"/>
    <w:rsid w:val="00D54042"/>
    <w:rsid w:val="00D54D35"/>
    <w:rsid w:val="00D57C1D"/>
    <w:rsid w:val="00D60689"/>
    <w:rsid w:val="00D620C1"/>
    <w:rsid w:val="00D630A4"/>
    <w:rsid w:val="00D66298"/>
    <w:rsid w:val="00D70FC8"/>
    <w:rsid w:val="00D71AB4"/>
    <w:rsid w:val="00D738CC"/>
    <w:rsid w:val="00D75F53"/>
    <w:rsid w:val="00D764C4"/>
    <w:rsid w:val="00D80B6A"/>
    <w:rsid w:val="00D812E2"/>
    <w:rsid w:val="00D815D2"/>
    <w:rsid w:val="00D81CD4"/>
    <w:rsid w:val="00D81D20"/>
    <w:rsid w:val="00D85A77"/>
    <w:rsid w:val="00D900FC"/>
    <w:rsid w:val="00D92B0A"/>
    <w:rsid w:val="00D937B2"/>
    <w:rsid w:val="00D94ED7"/>
    <w:rsid w:val="00D95D0D"/>
    <w:rsid w:val="00D97414"/>
    <w:rsid w:val="00D97F58"/>
    <w:rsid w:val="00DA2247"/>
    <w:rsid w:val="00DA5A1B"/>
    <w:rsid w:val="00DA5BCE"/>
    <w:rsid w:val="00DA6082"/>
    <w:rsid w:val="00DA6561"/>
    <w:rsid w:val="00DB1C81"/>
    <w:rsid w:val="00DC1B8C"/>
    <w:rsid w:val="00DC37DC"/>
    <w:rsid w:val="00DC4255"/>
    <w:rsid w:val="00DC4DD7"/>
    <w:rsid w:val="00DC5FDA"/>
    <w:rsid w:val="00DC7C13"/>
    <w:rsid w:val="00DD158A"/>
    <w:rsid w:val="00DD2F64"/>
    <w:rsid w:val="00DD3A8C"/>
    <w:rsid w:val="00DE0852"/>
    <w:rsid w:val="00DE1C14"/>
    <w:rsid w:val="00DE3CF9"/>
    <w:rsid w:val="00DE4380"/>
    <w:rsid w:val="00DE6A46"/>
    <w:rsid w:val="00DE7D2C"/>
    <w:rsid w:val="00DF0C93"/>
    <w:rsid w:val="00DF356A"/>
    <w:rsid w:val="00DF3BE9"/>
    <w:rsid w:val="00E00470"/>
    <w:rsid w:val="00E0075E"/>
    <w:rsid w:val="00E011AD"/>
    <w:rsid w:val="00E02AA6"/>
    <w:rsid w:val="00E03E6B"/>
    <w:rsid w:val="00E0672E"/>
    <w:rsid w:val="00E13333"/>
    <w:rsid w:val="00E134B7"/>
    <w:rsid w:val="00E13F89"/>
    <w:rsid w:val="00E15265"/>
    <w:rsid w:val="00E167CE"/>
    <w:rsid w:val="00E169A9"/>
    <w:rsid w:val="00E231FC"/>
    <w:rsid w:val="00E2677D"/>
    <w:rsid w:val="00E30453"/>
    <w:rsid w:val="00E32937"/>
    <w:rsid w:val="00E338F5"/>
    <w:rsid w:val="00E3452D"/>
    <w:rsid w:val="00E35CF3"/>
    <w:rsid w:val="00E42542"/>
    <w:rsid w:val="00E42A70"/>
    <w:rsid w:val="00E436C0"/>
    <w:rsid w:val="00E4415E"/>
    <w:rsid w:val="00E447B5"/>
    <w:rsid w:val="00E4516B"/>
    <w:rsid w:val="00E536B7"/>
    <w:rsid w:val="00E541A1"/>
    <w:rsid w:val="00E54763"/>
    <w:rsid w:val="00E561E3"/>
    <w:rsid w:val="00E56CF2"/>
    <w:rsid w:val="00E57182"/>
    <w:rsid w:val="00E57770"/>
    <w:rsid w:val="00E629C9"/>
    <w:rsid w:val="00E62D42"/>
    <w:rsid w:val="00E6592B"/>
    <w:rsid w:val="00E662B5"/>
    <w:rsid w:val="00E67B16"/>
    <w:rsid w:val="00E70887"/>
    <w:rsid w:val="00E74758"/>
    <w:rsid w:val="00E74D02"/>
    <w:rsid w:val="00E75A44"/>
    <w:rsid w:val="00E801CA"/>
    <w:rsid w:val="00E82241"/>
    <w:rsid w:val="00E836AC"/>
    <w:rsid w:val="00E90E32"/>
    <w:rsid w:val="00E94191"/>
    <w:rsid w:val="00E950C6"/>
    <w:rsid w:val="00E954F7"/>
    <w:rsid w:val="00E957C5"/>
    <w:rsid w:val="00E97B57"/>
    <w:rsid w:val="00EA27D6"/>
    <w:rsid w:val="00EA2F35"/>
    <w:rsid w:val="00EA3203"/>
    <w:rsid w:val="00EA4E51"/>
    <w:rsid w:val="00EA50FD"/>
    <w:rsid w:val="00EB2297"/>
    <w:rsid w:val="00EB4E03"/>
    <w:rsid w:val="00EB4F8D"/>
    <w:rsid w:val="00EB570E"/>
    <w:rsid w:val="00EB614D"/>
    <w:rsid w:val="00EB69AF"/>
    <w:rsid w:val="00EB6A62"/>
    <w:rsid w:val="00EB7AE9"/>
    <w:rsid w:val="00EC02F0"/>
    <w:rsid w:val="00EC12D0"/>
    <w:rsid w:val="00EC2284"/>
    <w:rsid w:val="00EC35F9"/>
    <w:rsid w:val="00EC430A"/>
    <w:rsid w:val="00EC4F33"/>
    <w:rsid w:val="00EC51E2"/>
    <w:rsid w:val="00EC5C9E"/>
    <w:rsid w:val="00EC7B09"/>
    <w:rsid w:val="00ED0979"/>
    <w:rsid w:val="00ED6809"/>
    <w:rsid w:val="00ED6EEB"/>
    <w:rsid w:val="00ED7AF4"/>
    <w:rsid w:val="00ED7D15"/>
    <w:rsid w:val="00ED7E8D"/>
    <w:rsid w:val="00EE3A2A"/>
    <w:rsid w:val="00EE4F0E"/>
    <w:rsid w:val="00EE5D03"/>
    <w:rsid w:val="00EE7260"/>
    <w:rsid w:val="00EE77B6"/>
    <w:rsid w:val="00EF0ECC"/>
    <w:rsid w:val="00EF2828"/>
    <w:rsid w:val="00EF298F"/>
    <w:rsid w:val="00EF31CB"/>
    <w:rsid w:val="00EF33B6"/>
    <w:rsid w:val="00EF35A6"/>
    <w:rsid w:val="00EF3C85"/>
    <w:rsid w:val="00EF45CE"/>
    <w:rsid w:val="00EF6346"/>
    <w:rsid w:val="00EF7D95"/>
    <w:rsid w:val="00F0169F"/>
    <w:rsid w:val="00F029B5"/>
    <w:rsid w:val="00F04A73"/>
    <w:rsid w:val="00F112B0"/>
    <w:rsid w:val="00F11448"/>
    <w:rsid w:val="00F11BD9"/>
    <w:rsid w:val="00F11C6A"/>
    <w:rsid w:val="00F12C02"/>
    <w:rsid w:val="00F132EF"/>
    <w:rsid w:val="00F135ED"/>
    <w:rsid w:val="00F13E53"/>
    <w:rsid w:val="00F1505D"/>
    <w:rsid w:val="00F152F2"/>
    <w:rsid w:val="00F20E98"/>
    <w:rsid w:val="00F21931"/>
    <w:rsid w:val="00F22420"/>
    <w:rsid w:val="00F225BC"/>
    <w:rsid w:val="00F230F7"/>
    <w:rsid w:val="00F2584B"/>
    <w:rsid w:val="00F277E4"/>
    <w:rsid w:val="00F303BB"/>
    <w:rsid w:val="00F307D8"/>
    <w:rsid w:val="00F31867"/>
    <w:rsid w:val="00F3249B"/>
    <w:rsid w:val="00F3256E"/>
    <w:rsid w:val="00F32A3B"/>
    <w:rsid w:val="00F33849"/>
    <w:rsid w:val="00F34023"/>
    <w:rsid w:val="00F34D06"/>
    <w:rsid w:val="00F3663B"/>
    <w:rsid w:val="00F44017"/>
    <w:rsid w:val="00F4436A"/>
    <w:rsid w:val="00F44E65"/>
    <w:rsid w:val="00F451BC"/>
    <w:rsid w:val="00F45E6A"/>
    <w:rsid w:val="00F509D9"/>
    <w:rsid w:val="00F5423A"/>
    <w:rsid w:val="00F55541"/>
    <w:rsid w:val="00F56CCA"/>
    <w:rsid w:val="00F6223F"/>
    <w:rsid w:val="00F64E87"/>
    <w:rsid w:val="00F651D8"/>
    <w:rsid w:val="00F65540"/>
    <w:rsid w:val="00F70598"/>
    <w:rsid w:val="00F70C04"/>
    <w:rsid w:val="00F715F2"/>
    <w:rsid w:val="00F72516"/>
    <w:rsid w:val="00F7294C"/>
    <w:rsid w:val="00F73471"/>
    <w:rsid w:val="00F738C1"/>
    <w:rsid w:val="00F7561E"/>
    <w:rsid w:val="00F7776B"/>
    <w:rsid w:val="00F811A6"/>
    <w:rsid w:val="00F81D72"/>
    <w:rsid w:val="00F82A96"/>
    <w:rsid w:val="00F840EF"/>
    <w:rsid w:val="00F86010"/>
    <w:rsid w:val="00F86121"/>
    <w:rsid w:val="00F906EA"/>
    <w:rsid w:val="00F91D42"/>
    <w:rsid w:val="00F93032"/>
    <w:rsid w:val="00F93A99"/>
    <w:rsid w:val="00F9591D"/>
    <w:rsid w:val="00F96E27"/>
    <w:rsid w:val="00F97B3C"/>
    <w:rsid w:val="00FA0060"/>
    <w:rsid w:val="00FA0807"/>
    <w:rsid w:val="00FA17F2"/>
    <w:rsid w:val="00FA4AFF"/>
    <w:rsid w:val="00FA541A"/>
    <w:rsid w:val="00FB0D46"/>
    <w:rsid w:val="00FB163A"/>
    <w:rsid w:val="00FB167A"/>
    <w:rsid w:val="00FB1BC9"/>
    <w:rsid w:val="00FB1EC4"/>
    <w:rsid w:val="00FB2620"/>
    <w:rsid w:val="00FB3923"/>
    <w:rsid w:val="00FB40B8"/>
    <w:rsid w:val="00FB4AE3"/>
    <w:rsid w:val="00FB4D85"/>
    <w:rsid w:val="00FB5A9F"/>
    <w:rsid w:val="00FB79B7"/>
    <w:rsid w:val="00FB7E2F"/>
    <w:rsid w:val="00FC27F3"/>
    <w:rsid w:val="00FC4652"/>
    <w:rsid w:val="00FC57B4"/>
    <w:rsid w:val="00FC777E"/>
    <w:rsid w:val="00FC7C09"/>
    <w:rsid w:val="00FC7CE3"/>
    <w:rsid w:val="00FD02DB"/>
    <w:rsid w:val="00FD1458"/>
    <w:rsid w:val="00FD1E34"/>
    <w:rsid w:val="00FD2923"/>
    <w:rsid w:val="00FD2F84"/>
    <w:rsid w:val="00FD30BD"/>
    <w:rsid w:val="00FD3DEC"/>
    <w:rsid w:val="00FD6E1E"/>
    <w:rsid w:val="00FD7AAD"/>
    <w:rsid w:val="00FE1055"/>
    <w:rsid w:val="00FE3BF4"/>
    <w:rsid w:val="00FE3C55"/>
    <w:rsid w:val="00FE4FD6"/>
    <w:rsid w:val="00FE6B66"/>
    <w:rsid w:val="00FE7A11"/>
    <w:rsid w:val="00FE7DDC"/>
    <w:rsid w:val="00FE7FB7"/>
    <w:rsid w:val="00FF1356"/>
    <w:rsid w:val="00FF35D1"/>
    <w:rsid w:val="00FF47B3"/>
    <w:rsid w:val="00FF67DE"/>
    <w:rsid w:val="046C1B99"/>
    <w:rsid w:val="0B66195F"/>
    <w:rsid w:val="0DC42165"/>
    <w:rsid w:val="10E570F1"/>
    <w:rsid w:val="11B62016"/>
    <w:rsid w:val="144B31D1"/>
    <w:rsid w:val="18322ABF"/>
    <w:rsid w:val="193463F1"/>
    <w:rsid w:val="198319AB"/>
    <w:rsid w:val="198B0CFD"/>
    <w:rsid w:val="1C0B6451"/>
    <w:rsid w:val="1E63509C"/>
    <w:rsid w:val="20511636"/>
    <w:rsid w:val="21423675"/>
    <w:rsid w:val="2154257E"/>
    <w:rsid w:val="21616243"/>
    <w:rsid w:val="237C79CB"/>
    <w:rsid w:val="270A7844"/>
    <w:rsid w:val="291A6542"/>
    <w:rsid w:val="2EEF2594"/>
    <w:rsid w:val="30084E84"/>
    <w:rsid w:val="307C66D4"/>
    <w:rsid w:val="30A61108"/>
    <w:rsid w:val="30CE06A3"/>
    <w:rsid w:val="326813DF"/>
    <w:rsid w:val="32EE540A"/>
    <w:rsid w:val="338D4DB4"/>
    <w:rsid w:val="338F3E08"/>
    <w:rsid w:val="34E01907"/>
    <w:rsid w:val="38AF0A0C"/>
    <w:rsid w:val="39096C15"/>
    <w:rsid w:val="39AD3929"/>
    <w:rsid w:val="3ACF13F8"/>
    <w:rsid w:val="3B6C511E"/>
    <w:rsid w:val="3E5F4194"/>
    <w:rsid w:val="46944EFB"/>
    <w:rsid w:val="495C2C76"/>
    <w:rsid w:val="4C236ABB"/>
    <w:rsid w:val="54567781"/>
    <w:rsid w:val="54B22E10"/>
    <w:rsid w:val="55C2029D"/>
    <w:rsid w:val="59241CD2"/>
    <w:rsid w:val="5B4613BE"/>
    <w:rsid w:val="5C27198B"/>
    <w:rsid w:val="5C4D57C5"/>
    <w:rsid w:val="5EEC5DE8"/>
    <w:rsid w:val="67EFFD44"/>
    <w:rsid w:val="6DE9627F"/>
    <w:rsid w:val="719B365E"/>
    <w:rsid w:val="72B91995"/>
    <w:rsid w:val="74011ABE"/>
    <w:rsid w:val="75F53987"/>
    <w:rsid w:val="763F7A6A"/>
    <w:rsid w:val="77796086"/>
    <w:rsid w:val="7BF770F8"/>
    <w:rsid w:val="91FDE775"/>
    <w:rsid w:val="AE2F0BCA"/>
    <w:rsid w:val="DAFDC918"/>
    <w:rsid w:val="F6E5DF1D"/>
    <w:rsid w:val="FB898091"/>
    <w:rsid w:val="FE7E0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楷体_GBK" w:cs="方正楷体_GBK"/>
      <w:color w:val="00000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kern w:val="0"/>
      <w:sz w:val="18"/>
      <w:szCs w:val="18"/>
    </w:rPr>
  </w:style>
  <w:style w:type="character" w:customStyle="1" w:styleId="12">
    <w:name w:val="页脚 字符"/>
    <w:basedOn w:val="9"/>
    <w:link w:val="5"/>
    <w:qFormat/>
    <w:uiPriority w:val="99"/>
    <w:rPr>
      <w:kern w:val="0"/>
      <w:sz w:val="18"/>
      <w:szCs w:val="18"/>
    </w:rPr>
  </w:style>
  <w:style w:type="character" w:customStyle="1" w:styleId="13">
    <w:name w:val="批注框文本 字符"/>
    <w:basedOn w:val="9"/>
    <w:link w:val="4"/>
    <w:semiHidden/>
    <w:qFormat/>
    <w:uiPriority w:val="99"/>
    <w:rPr>
      <w:kern w:val="0"/>
      <w:sz w:val="18"/>
      <w:szCs w:val="18"/>
    </w:rPr>
  </w:style>
  <w:style w:type="paragraph" w:customStyle="1" w:styleId="14">
    <w:name w:val="列出段落1"/>
    <w:basedOn w:val="1"/>
    <w:qFormat/>
    <w:uiPriority w:val="34"/>
    <w:pPr>
      <w:ind w:firstLine="420" w:firstLineChars="200"/>
    </w:pPr>
  </w:style>
  <w:style w:type="character" w:customStyle="1" w:styleId="15">
    <w:name w:val="日期 字符"/>
    <w:basedOn w:val="9"/>
    <w:link w:val="3"/>
    <w:semiHidden/>
    <w:qFormat/>
    <w:uiPriority w:val="99"/>
    <w:rPr>
      <w:kern w:val="0"/>
      <w:sz w:val="20"/>
      <w:szCs w:val="20"/>
    </w:rPr>
  </w:style>
  <w:style w:type="paragraph" w:customStyle="1" w:styleId="16">
    <w:name w:val="Char1 Char Char Char"/>
    <w:basedOn w:val="1"/>
    <w:qFormat/>
    <w:uiPriority w:val="0"/>
    <w:pPr>
      <w:tabs>
        <w:tab w:val="left" w:pos="420"/>
      </w:tabs>
      <w:ind w:left="420" w:hanging="420"/>
    </w:pPr>
    <w:rPr>
      <w:rFonts w:ascii="Tahoma" w:hAnsi="Tahoma" w:eastAsia="宋体" w:cs="Times New Roman"/>
      <w:color w:val="auto"/>
      <w:kern w:val="2"/>
      <w:sz w:val="28"/>
    </w:rPr>
  </w:style>
  <w:style w:type="paragraph" w:customStyle="1" w:styleId="17">
    <w:name w:val="正文样式wl"/>
    <w:basedOn w:val="1"/>
    <w:qFormat/>
    <w:uiPriority w:val="0"/>
    <w:pPr>
      <w:spacing w:line="560" w:lineRule="exact"/>
    </w:pPr>
    <w:rPr>
      <w:rFonts w:ascii="仿宋" w:hAnsi="仿宋" w:eastAsia="仿宋"/>
      <w:sz w:val="28"/>
      <w:szCs w:val="28"/>
    </w:rPr>
  </w:style>
  <w:style w:type="paragraph" w:styleId="18">
    <w:name w:val="List Paragraph"/>
    <w:basedOn w:val="1"/>
    <w:unhideWhenUsed/>
    <w:qFormat/>
    <w:uiPriority w:val="99"/>
    <w:pPr>
      <w:ind w:firstLine="420" w:firstLineChars="200"/>
    </w:pPr>
  </w:style>
  <w:style w:type="character" w:customStyle="1" w:styleId="19">
    <w:name w:val="批注文字 字符"/>
    <w:basedOn w:val="9"/>
    <w:link w:val="2"/>
    <w:semiHidden/>
    <w:qFormat/>
    <w:uiPriority w:val="99"/>
    <w:rPr>
      <w:rFonts w:ascii="Times New Roman" w:hAnsi="Times New Roman" w:eastAsia="方正楷体_GBK" w:cs="方正楷体_GBK"/>
      <w:color w:val="000000"/>
    </w:rPr>
  </w:style>
  <w:style w:type="character" w:customStyle="1" w:styleId="20">
    <w:name w:val="批注主题 字符"/>
    <w:basedOn w:val="19"/>
    <w:link w:val="7"/>
    <w:semiHidden/>
    <w:qFormat/>
    <w:uiPriority w:val="99"/>
    <w:rPr>
      <w:rFonts w:ascii="Times New Roman" w:hAnsi="Times New Roman" w:eastAsia="方正楷体_GBK" w:cs="方正楷体_GBK"/>
      <w:b/>
      <w:bCs/>
      <w:color w:val="00000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421</Words>
  <Characters>2400</Characters>
  <Lines>20</Lines>
  <Paragraphs>5</Paragraphs>
  <TotalTime>91</TotalTime>
  <ScaleCrop>false</ScaleCrop>
  <LinksUpToDate>false</LinksUpToDate>
  <CharactersWithSpaces>2816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2025-04-12T14:29:00Z</dcterms:created>
  <dc:creator>PC</dc:creator>
  <cp:lastModifiedBy>uos</cp:lastModifiedBy>
  <cp:lastPrinted>2025-04-15T18:27:00Z</cp:lastPrinted>
  <dcterms:modified xsi:type="dcterms:W3CDTF">2025-04-28T19:40:24Z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6F5BB82CEA8848509D1818A95C348218</vt:lpwstr>
  </property>
  <property fmtid="{D5CDD505-2E9C-101B-9397-08002B2CF9AE}" pid="4" name="GrammarlyDocumentId">
    <vt:lpwstr>5dc9343d45ab8ee73a5d2b1e6cf69ff2e1a424e51bf5be16ca01e0dc86904358</vt:lpwstr>
  </property>
  <property fmtid="{D5CDD505-2E9C-101B-9397-08002B2CF9AE}" pid="5" name="KSOTemplateDocerSaveRecord">
    <vt:lpwstr>eyJoZGlkIjoiMTcwNDcwNWZjZmIyODExNzc2ZjM5M2NhOTQwNWU4NTQifQ==</vt:lpwstr>
  </property>
</Properties>
</file>