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69" w:rsidRPr="00941B08" w:rsidRDefault="00025754">
      <w:pPr>
        <w:autoSpaceDE/>
        <w:autoSpaceDN/>
        <w:spacing w:line="570" w:lineRule="exact"/>
        <w:ind w:firstLine="0"/>
        <w:jc w:val="center"/>
        <w:rPr>
          <w:rFonts w:eastAsia="方正小标宋_GBK"/>
          <w:color w:val="000000" w:themeColor="text1"/>
          <w:sz w:val="44"/>
          <w:szCs w:val="44"/>
        </w:rPr>
      </w:pPr>
      <w:bookmarkStart w:id="0" w:name="OLE_LINK30"/>
      <w:bookmarkStart w:id="1" w:name="OLE_LINK31"/>
      <w:bookmarkStart w:id="2" w:name="OLE_LINK11"/>
      <w:bookmarkStart w:id="3" w:name="_GoBack"/>
      <w:r w:rsidRPr="00941B08">
        <w:rPr>
          <w:rFonts w:eastAsia="方正小标宋_GBK"/>
          <w:color w:val="000000" w:themeColor="text1"/>
          <w:sz w:val="44"/>
          <w:szCs w:val="44"/>
        </w:rPr>
        <w:t>江苏省住房和城乡建设厅专家库管理办法</w:t>
      </w:r>
    </w:p>
    <w:bookmarkEnd w:id="0"/>
    <w:bookmarkEnd w:id="1"/>
    <w:bookmarkEnd w:id="2"/>
    <w:bookmarkEnd w:id="3"/>
    <w:p w:rsidR="00920569" w:rsidRDefault="00025754">
      <w:pPr>
        <w:autoSpaceDE/>
        <w:autoSpaceDN/>
        <w:spacing w:line="570" w:lineRule="exact"/>
        <w:ind w:firstLine="0"/>
        <w:jc w:val="center"/>
        <w:rPr>
          <w:rFonts w:eastAsia="方正楷体_GBK"/>
          <w:color w:val="000000" w:themeColor="text1"/>
          <w:szCs w:val="32"/>
        </w:rPr>
      </w:pPr>
      <w:r>
        <w:rPr>
          <w:rFonts w:eastAsia="方正楷体_GBK"/>
          <w:color w:val="000000" w:themeColor="text1"/>
          <w:szCs w:val="32"/>
        </w:rPr>
        <w:t>（试行）</w:t>
      </w:r>
    </w:p>
    <w:p w:rsidR="00920569" w:rsidRDefault="00920569" w:rsidP="00B21410">
      <w:pPr>
        <w:autoSpaceDE/>
        <w:autoSpaceDN/>
        <w:spacing w:line="570" w:lineRule="exact"/>
        <w:ind w:firstLineChars="200" w:firstLine="630"/>
        <w:rPr>
          <w:rFonts w:eastAsia="方正楷体_GBK"/>
          <w:color w:val="000000" w:themeColor="text1"/>
          <w:szCs w:val="32"/>
        </w:rPr>
      </w:pPr>
    </w:p>
    <w:p w:rsidR="00920569" w:rsidRDefault="00025754" w:rsidP="00B21410">
      <w:pPr>
        <w:autoSpaceDE/>
        <w:autoSpaceDN/>
        <w:spacing w:line="570" w:lineRule="exact"/>
        <w:ind w:firstLineChars="200" w:firstLine="630"/>
        <w:rPr>
          <w:color w:val="000000" w:themeColor="text1"/>
          <w:szCs w:val="32"/>
        </w:rPr>
      </w:pPr>
      <w:bookmarkStart w:id="4" w:name="OLE_LINK33"/>
      <w:bookmarkStart w:id="5" w:name="OLE_LINK32"/>
      <w:r>
        <w:rPr>
          <w:rFonts w:eastAsia="方正黑体_GBK"/>
          <w:color w:val="000000" w:themeColor="text1"/>
          <w:szCs w:val="32"/>
        </w:rPr>
        <w:t>第一条</w:t>
      </w:r>
      <w:r>
        <w:rPr>
          <w:color w:val="000000" w:themeColor="text1"/>
          <w:szCs w:val="32"/>
        </w:rPr>
        <w:t xml:space="preserve"> </w:t>
      </w:r>
      <w:bookmarkStart w:id="6" w:name="OLE_LINK8"/>
      <w:r>
        <w:rPr>
          <w:color w:val="000000" w:themeColor="text1"/>
          <w:szCs w:val="32"/>
        </w:rPr>
        <w:t>为规范省住房城乡建设厅专家库（以下简称专家库）管理，加强专家队伍建设，促进专家资源共享，提高管理决策的科学化、法治化、专业化水平，</w:t>
      </w:r>
      <w:bookmarkEnd w:id="6"/>
      <w:r>
        <w:rPr>
          <w:color w:val="000000" w:themeColor="text1"/>
          <w:szCs w:val="32"/>
        </w:rPr>
        <w:t>结合实际，制定本办法。</w:t>
      </w:r>
    </w:p>
    <w:p w:rsidR="00920569" w:rsidRDefault="00025754" w:rsidP="00B21410">
      <w:pPr>
        <w:autoSpaceDE/>
        <w:autoSpaceDN/>
        <w:spacing w:line="570" w:lineRule="exact"/>
        <w:ind w:firstLineChars="200" w:firstLine="630"/>
        <w:rPr>
          <w:color w:val="000000" w:themeColor="text1"/>
          <w:szCs w:val="32"/>
        </w:rPr>
      </w:pPr>
      <w:bookmarkStart w:id="7" w:name="OLE_LINK35"/>
      <w:bookmarkStart w:id="8" w:name="OLE_LINK34"/>
      <w:bookmarkEnd w:id="4"/>
      <w:bookmarkEnd w:id="5"/>
      <w:r>
        <w:rPr>
          <w:rFonts w:eastAsia="方正黑体_GBK"/>
          <w:color w:val="000000" w:themeColor="text1"/>
          <w:szCs w:val="32"/>
        </w:rPr>
        <w:t>第二条</w:t>
      </w:r>
      <w:r>
        <w:rPr>
          <w:rFonts w:eastAsia="方正黑体_GBK"/>
          <w:color w:val="000000" w:themeColor="text1"/>
          <w:szCs w:val="32"/>
        </w:rPr>
        <w:t xml:space="preserve"> </w:t>
      </w:r>
      <w:r>
        <w:rPr>
          <w:color w:val="000000" w:themeColor="text1"/>
          <w:szCs w:val="32"/>
        </w:rPr>
        <w:t>本办法适用于专家库专家的选聘、抽取、使用、监督管理。本办法所称专家，是指由我厅纳入专家库管理，以独立身份参加我厅组织的审查、检查、咨询、论证、督查、考评和验收等专项评审活动，</w:t>
      </w:r>
      <w:bookmarkStart w:id="9" w:name="OLE_LINK7"/>
      <w:r>
        <w:rPr>
          <w:color w:val="000000" w:themeColor="text1"/>
          <w:szCs w:val="32"/>
        </w:rPr>
        <w:t>为我厅公共决策提供智力支撑的人员</w:t>
      </w:r>
      <w:bookmarkEnd w:id="9"/>
      <w:r>
        <w:rPr>
          <w:color w:val="000000" w:themeColor="text1"/>
          <w:szCs w:val="32"/>
        </w:rPr>
        <w:t>。</w:t>
      </w:r>
    </w:p>
    <w:p w:rsidR="00920569" w:rsidRDefault="00025754" w:rsidP="00B21410">
      <w:pPr>
        <w:pStyle w:val="2"/>
        <w:autoSpaceDE/>
        <w:snapToGrid w:val="0"/>
        <w:spacing w:line="570" w:lineRule="exact"/>
        <w:ind w:firstLineChars="200" w:firstLine="606"/>
        <w:rPr>
          <w:rFonts w:ascii="Times New Roman" w:eastAsia="方正仿宋_GBK" w:cs="Times New Roman"/>
          <w:color w:val="000000" w:themeColor="text1"/>
          <w:spacing w:val="0"/>
        </w:rPr>
      </w:pPr>
      <w:bookmarkStart w:id="10" w:name="OLE_LINK37"/>
      <w:bookmarkStart w:id="11" w:name="OLE_LINK36"/>
      <w:bookmarkEnd w:id="7"/>
      <w:bookmarkEnd w:id="8"/>
      <w:r>
        <w:rPr>
          <w:rFonts w:ascii="Times New Roman" w:eastAsia="方正黑体_GBK" w:cs="Times New Roman"/>
          <w:color w:val="000000" w:themeColor="text1"/>
        </w:rPr>
        <w:t>第三条</w:t>
      </w:r>
      <w:r>
        <w:rPr>
          <w:rFonts w:ascii="Times New Roman" w:eastAsia="方正黑体_GBK" w:cs="Times New Roman"/>
          <w:color w:val="000000" w:themeColor="text1"/>
        </w:rPr>
        <w:t xml:space="preserve"> </w:t>
      </w:r>
      <w:r>
        <w:rPr>
          <w:rFonts w:ascii="Times New Roman" w:eastAsia="方正仿宋_GBK" w:cs="Times New Roman"/>
          <w:color w:val="000000" w:themeColor="text1"/>
        </w:rPr>
        <w:t>专家库集聚省内外各类高层次人才，服务省住房城乡建设厅公共决策，是全省住房城乡建设领域产业科技创新体系的重要组成部分。</w:t>
      </w:r>
    </w:p>
    <w:p w:rsidR="00920569" w:rsidRDefault="00025754" w:rsidP="00B21410">
      <w:pPr>
        <w:pStyle w:val="2"/>
        <w:autoSpaceDE/>
        <w:snapToGrid w:val="0"/>
        <w:spacing w:line="570" w:lineRule="exact"/>
        <w:ind w:firstLineChars="200" w:firstLine="606"/>
        <w:rPr>
          <w:rFonts w:ascii="Times New Roman" w:eastAsia="方正仿宋_GBK" w:cs="Times New Roman"/>
          <w:color w:val="000000" w:themeColor="text1"/>
        </w:rPr>
      </w:pPr>
      <w:bookmarkStart w:id="12" w:name="OLE_LINK39"/>
      <w:bookmarkStart w:id="13" w:name="OLE_LINK38"/>
      <w:bookmarkEnd w:id="10"/>
      <w:bookmarkEnd w:id="11"/>
      <w:r>
        <w:rPr>
          <w:rFonts w:ascii="Times New Roman" w:eastAsia="方正黑体_GBK" w:cs="Times New Roman"/>
          <w:color w:val="000000" w:themeColor="text1"/>
        </w:rPr>
        <w:t>第四条</w:t>
      </w:r>
      <w:r>
        <w:rPr>
          <w:rFonts w:ascii="Times New Roman" w:eastAsia="方正黑体_GBK" w:cs="Times New Roman"/>
          <w:color w:val="000000" w:themeColor="text1"/>
        </w:rPr>
        <w:t xml:space="preserve"> </w:t>
      </w:r>
      <w:r>
        <w:rPr>
          <w:rFonts w:ascii="Times New Roman" w:eastAsia="方正仿宋_GBK" w:cs="Times New Roman"/>
          <w:color w:val="000000" w:themeColor="text1"/>
        </w:rPr>
        <w:t>坚持党管人才原则，省住房城乡建设厅党组领导专家库建设和管理，审定入库专家。厅绿色建筑与科技处负责统筹协调专家库建设，厅机关党委（机关纪委）在专家入库、抽取和选用等环节实施监督。</w:t>
      </w:r>
    </w:p>
    <w:p w:rsidR="00920569" w:rsidRDefault="00025754" w:rsidP="00B21410">
      <w:pPr>
        <w:pStyle w:val="2"/>
        <w:autoSpaceDE/>
        <w:snapToGrid w:val="0"/>
        <w:spacing w:line="570" w:lineRule="exact"/>
        <w:ind w:firstLineChars="200" w:firstLine="606"/>
        <w:rPr>
          <w:rFonts w:ascii="Times New Roman" w:eastAsia="方正仿宋_GBK" w:cs="Times New Roman"/>
          <w:color w:val="000000" w:themeColor="text1"/>
          <w:spacing w:val="0"/>
        </w:rPr>
      </w:pPr>
      <w:bookmarkStart w:id="14" w:name="OLE_LINK41"/>
      <w:bookmarkStart w:id="15" w:name="OLE_LINK40"/>
      <w:bookmarkEnd w:id="12"/>
      <w:bookmarkEnd w:id="13"/>
      <w:r>
        <w:rPr>
          <w:rFonts w:ascii="Times New Roman" w:eastAsia="方正黑体_GBK" w:cs="Times New Roman"/>
          <w:color w:val="000000" w:themeColor="text1"/>
        </w:rPr>
        <w:t>第五条</w:t>
      </w:r>
      <w:r>
        <w:rPr>
          <w:rFonts w:ascii="Times New Roman" w:eastAsia="方正黑体_GBK" w:cs="Times New Roman"/>
          <w:color w:val="000000" w:themeColor="text1"/>
        </w:rPr>
        <w:t xml:space="preserve"> </w:t>
      </w:r>
      <w:r>
        <w:rPr>
          <w:rFonts w:ascii="Times New Roman" w:eastAsia="方正仿宋_GBK" w:cs="Times New Roman"/>
          <w:color w:val="000000" w:themeColor="text1"/>
        </w:rPr>
        <w:t>专家库按</w:t>
      </w:r>
      <w:r>
        <w:rPr>
          <w:rFonts w:ascii="方正仿宋_GBK" w:eastAsia="方正仿宋_GBK" w:hAnsi="方正仿宋_GBK" w:cs="方正仿宋_GBK" w:hint="eastAsia"/>
          <w:color w:val="000000" w:themeColor="text1"/>
        </w:rPr>
        <w:t>照“统一建设、资源共享、建用分离、动态调整”的原则组建</w:t>
      </w:r>
      <w:r>
        <w:rPr>
          <w:rFonts w:ascii="Times New Roman" w:eastAsia="方正仿宋_GBK" w:cs="Times New Roman"/>
          <w:color w:val="000000" w:themeColor="text1"/>
        </w:rPr>
        <w:t>、运行和管理。</w:t>
      </w:r>
      <w:r>
        <w:rPr>
          <w:rFonts w:ascii="Times New Roman" w:eastAsia="方正仿宋_GBK" w:cs="Times New Roman"/>
          <w:color w:val="000000" w:themeColor="text1"/>
          <w:spacing w:val="0"/>
        </w:rPr>
        <w:t>专家入库、抽取和监督评价等通过信息化方式实施管理，做到过程可查询、可追溯。</w:t>
      </w:r>
      <w:r>
        <w:rPr>
          <w:rFonts w:ascii="Times New Roman" w:eastAsia="方正仿宋_GBK" w:cs="Times New Roman"/>
          <w:color w:val="000000" w:themeColor="text1"/>
          <w:spacing w:val="0"/>
        </w:rPr>
        <w:t xml:space="preserve"> </w:t>
      </w:r>
    </w:p>
    <w:p w:rsidR="00920569" w:rsidRDefault="00025754" w:rsidP="00B21410">
      <w:pPr>
        <w:autoSpaceDE/>
        <w:autoSpaceDN/>
        <w:spacing w:line="570" w:lineRule="exact"/>
        <w:ind w:firstLineChars="200" w:firstLine="630"/>
        <w:rPr>
          <w:color w:val="000000" w:themeColor="text1"/>
          <w:sz w:val="36"/>
          <w:szCs w:val="32"/>
        </w:rPr>
      </w:pPr>
      <w:bookmarkStart w:id="16" w:name="OLE_LINK43"/>
      <w:bookmarkStart w:id="17" w:name="OLE_LINK42"/>
      <w:bookmarkEnd w:id="14"/>
      <w:bookmarkEnd w:id="15"/>
      <w:r>
        <w:rPr>
          <w:rFonts w:eastAsia="方正黑体_GBK"/>
          <w:color w:val="000000" w:themeColor="text1"/>
          <w:szCs w:val="32"/>
        </w:rPr>
        <w:t>第六条</w:t>
      </w:r>
      <w:r>
        <w:rPr>
          <w:rFonts w:eastAsia="方正黑体_GBK"/>
          <w:color w:val="000000" w:themeColor="text1"/>
          <w:szCs w:val="32"/>
        </w:rPr>
        <w:t xml:space="preserve"> </w:t>
      </w:r>
      <w:r>
        <w:rPr>
          <w:color w:val="000000" w:themeColor="text1"/>
          <w:szCs w:val="32"/>
        </w:rPr>
        <w:t>专家评审活动实行清单化管理，各处室单位根据清单（附件）组织开展的评审活动所需专家均需纳入专家库统一管</w:t>
      </w:r>
      <w:r>
        <w:rPr>
          <w:color w:val="000000" w:themeColor="text1"/>
          <w:szCs w:val="32"/>
        </w:rPr>
        <w:lastRenderedPageBreak/>
        <w:t>理，按照本办法选用并进行监督评价。</w:t>
      </w:r>
      <w:bookmarkStart w:id="18" w:name="OLE_LINK6"/>
      <w:bookmarkStart w:id="19" w:name="OLE_LINK29"/>
      <w:r>
        <w:rPr>
          <w:color w:val="000000" w:themeColor="text1"/>
          <w:szCs w:val="32"/>
        </w:rPr>
        <w:t>不在清单中但需选用专家的业务工作，相关处室单位报厅分管领导同意后，可在专家库中遴选专家。</w:t>
      </w:r>
      <w:bookmarkEnd w:id="18"/>
      <w:bookmarkEnd w:id="19"/>
    </w:p>
    <w:p w:rsidR="00920569" w:rsidRDefault="00025754" w:rsidP="00B21410">
      <w:pPr>
        <w:autoSpaceDE/>
        <w:autoSpaceDN/>
        <w:spacing w:line="570" w:lineRule="exact"/>
        <w:ind w:firstLineChars="200" w:firstLine="630"/>
        <w:rPr>
          <w:color w:val="000000" w:themeColor="text1"/>
          <w:szCs w:val="32"/>
        </w:rPr>
      </w:pPr>
      <w:bookmarkStart w:id="20" w:name="OLE_LINK44"/>
      <w:bookmarkStart w:id="21" w:name="OLE_LINK45"/>
      <w:bookmarkEnd w:id="16"/>
      <w:bookmarkEnd w:id="17"/>
      <w:r>
        <w:rPr>
          <w:rFonts w:eastAsia="方正黑体_GBK"/>
          <w:color w:val="000000" w:themeColor="text1"/>
          <w:szCs w:val="32"/>
        </w:rPr>
        <w:t>第七条</w:t>
      </w:r>
      <w:r>
        <w:rPr>
          <w:rFonts w:eastAsia="方正黑体_GBK"/>
          <w:color w:val="000000" w:themeColor="text1"/>
          <w:szCs w:val="32"/>
        </w:rPr>
        <w:t xml:space="preserve"> </w:t>
      </w:r>
      <w:r>
        <w:rPr>
          <w:color w:val="000000" w:themeColor="text1"/>
          <w:szCs w:val="32"/>
        </w:rPr>
        <w:t>各处室单位对专家进行协同管理，主要履行以下职责：</w:t>
      </w:r>
    </w:p>
    <w:p w:rsidR="00920569" w:rsidRDefault="00025754" w:rsidP="00B21410">
      <w:pPr>
        <w:autoSpaceDE/>
        <w:autoSpaceDN/>
        <w:spacing w:line="570" w:lineRule="exact"/>
        <w:ind w:firstLineChars="200" w:firstLine="630"/>
        <w:rPr>
          <w:color w:val="000000" w:themeColor="text1"/>
          <w:szCs w:val="32"/>
        </w:rPr>
      </w:pPr>
      <w:r>
        <w:rPr>
          <w:color w:val="000000" w:themeColor="text1"/>
          <w:szCs w:val="32"/>
        </w:rPr>
        <w:t>（一）征集推荐专家，开展入库资格核查；</w:t>
      </w:r>
    </w:p>
    <w:p w:rsidR="00920569" w:rsidRDefault="00025754" w:rsidP="00B21410">
      <w:pPr>
        <w:pStyle w:val="2"/>
        <w:autoSpaceDE/>
        <w:snapToGrid w:val="0"/>
        <w:spacing w:line="570" w:lineRule="exact"/>
        <w:ind w:firstLineChars="200" w:firstLine="630"/>
        <w:rPr>
          <w:rFonts w:ascii="Times New Roman" w:eastAsia="方正仿宋_GBK" w:cs="Times New Roman"/>
          <w:color w:val="000000" w:themeColor="text1"/>
          <w:spacing w:val="0"/>
        </w:rPr>
      </w:pPr>
      <w:r>
        <w:rPr>
          <w:rFonts w:ascii="Times New Roman" w:eastAsia="方正仿宋_GBK" w:cs="Times New Roman"/>
          <w:color w:val="000000" w:themeColor="text1"/>
          <w:spacing w:val="0"/>
        </w:rPr>
        <w:t>（二）及时组织专家更新个人信息，完善专家库；</w:t>
      </w:r>
      <w:r>
        <w:rPr>
          <w:rFonts w:ascii="Times New Roman" w:eastAsia="方正仿宋_GBK" w:cs="Times New Roman"/>
          <w:color w:val="000000" w:themeColor="text1"/>
          <w:spacing w:val="0"/>
        </w:rPr>
        <w:t xml:space="preserve"> </w:t>
      </w:r>
    </w:p>
    <w:p w:rsidR="00920569" w:rsidRDefault="00025754" w:rsidP="00B21410">
      <w:pPr>
        <w:pStyle w:val="2"/>
        <w:autoSpaceDE/>
        <w:snapToGrid w:val="0"/>
        <w:spacing w:line="570" w:lineRule="exact"/>
        <w:ind w:firstLineChars="200" w:firstLine="630"/>
        <w:rPr>
          <w:rFonts w:ascii="Times New Roman" w:eastAsia="方正仿宋_GBK" w:cs="Times New Roman"/>
          <w:color w:val="000000" w:themeColor="text1"/>
          <w:spacing w:val="0"/>
        </w:rPr>
      </w:pPr>
      <w:r>
        <w:rPr>
          <w:rFonts w:ascii="Times New Roman" w:eastAsia="方正仿宋_GBK" w:cs="Times New Roman"/>
          <w:color w:val="000000" w:themeColor="text1"/>
          <w:spacing w:val="0"/>
        </w:rPr>
        <w:t>（三）组织对专家进行培训、保密廉洁教育和监督评价；</w:t>
      </w:r>
    </w:p>
    <w:p w:rsidR="00920569" w:rsidRDefault="00025754" w:rsidP="00B21410">
      <w:pPr>
        <w:pStyle w:val="2"/>
        <w:autoSpaceDE/>
        <w:snapToGrid w:val="0"/>
        <w:spacing w:line="570" w:lineRule="exact"/>
        <w:ind w:firstLineChars="200" w:firstLine="630"/>
        <w:rPr>
          <w:rFonts w:ascii="Times New Roman" w:eastAsia="方正仿宋_GBK" w:cs="Times New Roman"/>
          <w:color w:val="000000" w:themeColor="text1"/>
          <w:spacing w:val="0"/>
        </w:rPr>
      </w:pPr>
      <w:r>
        <w:rPr>
          <w:rFonts w:ascii="Times New Roman" w:eastAsia="方正仿宋_GBK" w:cs="Times New Roman"/>
          <w:color w:val="000000" w:themeColor="text1"/>
          <w:spacing w:val="0"/>
        </w:rPr>
        <w:t>（四）管理规范专家在评审活动中的相关行为；</w:t>
      </w:r>
    </w:p>
    <w:p w:rsidR="00920569" w:rsidRDefault="00025754" w:rsidP="00B21410">
      <w:pPr>
        <w:pStyle w:val="2"/>
        <w:autoSpaceDE/>
        <w:snapToGrid w:val="0"/>
        <w:spacing w:line="570" w:lineRule="exact"/>
        <w:ind w:firstLineChars="200" w:firstLine="606"/>
        <w:rPr>
          <w:rFonts w:ascii="Times New Roman" w:eastAsia="方正仿宋_GBK" w:cs="Times New Roman"/>
          <w:color w:val="000000" w:themeColor="text1"/>
        </w:rPr>
      </w:pPr>
      <w:r>
        <w:rPr>
          <w:rFonts w:ascii="Times New Roman" w:eastAsia="方正仿宋_GBK" w:cs="Times New Roman"/>
          <w:color w:val="000000" w:themeColor="text1"/>
        </w:rPr>
        <w:t>（五）为专家独立参与评审活动提供必要的便利和保障；</w:t>
      </w:r>
    </w:p>
    <w:p w:rsidR="00920569" w:rsidRDefault="00025754" w:rsidP="00B21410">
      <w:pPr>
        <w:pStyle w:val="2"/>
        <w:autoSpaceDE/>
        <w:snapToGrid w:val="0"/>
        <w:spacing w:line="570" w:lineRule="exact"/>
        <w:ind w:firstLineChars="200" w:firstLine="606"/>
        <w:rPr>
          <w:rFonts w:ascii="Times New Roman" w:eastAsia="方正仿宋_GBK" w:cs="Times New Roman"/>
          <w:color w:val="000000" w:themeColor="text1"/>
          <w:spacing w:val="-11"/>
        </w:rPr>
      </w:pPr>
      <w:r>
        <w:rPr>
          <w:rFonts w:ascii="Times New Roman" w:eastAsia="方正仿宋_GBK" w:cs="Times New Roman"/>
          <w:color w:val="000000" w:themeColor="text1"/>
        </w:rPr>
        <w:t>（六）</w:t>
      </w:r>
      <w:r>
        <w:rPr>
          <w:rFonts w:ascii="Times New Roman" w:eastAsia="方正仿宋_GBK" w:cs="Times New Roman"/>
          <w:color w:val="000000" w:themeColor="text1"/>
          <w:spacing w:val="-11"/>
        </w:rPr>
        <w:t>评审活动后，从工作态度、业务水平、工作质量、工作纪律等方</w:t>
      </w:r>
      <w:r>
        <w:rPr>
          <w:rFonts w:ascii="方正仿宋_GBK" w:eastAsia="方正仿宋_GBK" w:hAnsi="方正仿宋_GBK" w:cs="方正仿宋_GBK" w:hint="eastAsia"/>
          <w:color w:val="000000" w:themeColor="text1"/>
          <w:spacing w:val="-11"/>
        </w:rPr>
        <w:t>面按“良好”“合格”“较差”和“失信”对专</w:t>
      </w:r>
      <w:r>
        <w:rPr>
          <w:rFonts w:ascii="Times New Roman" w:eastAsia="方正仿宋_GBK" w:cs="Times New Roman"/>
          <w:color w:val="000000" w:themeColor="text1"/>
          <w:spacing w:val="-11"/>
        </w:rPr>
        <w:t>家进行综合评价；</w:t>
      </w:r>
    </w:p>
    <w:p w:rsidR="00920569" w:rsidRDefault="00025754" w:rsidP="00B21410">
      <w:pPr>
        <w:pStyle w:val="aa"/>
        <w:autoSpaceDE/>
        <w:autoSpaceDN/>
        <w:spacing w:after="0" w:line="570" w:lineRule="exact"/>
        <w:ind w:firstLineChars="200" w:firstLine="630"/>
        <w:rPr>
          <w:color w:val="000000" w:themeColor="text1"/>
        </w:rPr>
      </w:pPr>
      <w:r>
        <w:rPr>
          <w:color w:val="000000" w:themeColor="text1"/>
        </w:rPr>
        <w:t>（七）对专家库提出调整建议。</w:t>
      </w:r>
      <w:bookmarkStart w:id="22" w:name="OLE_LINK47"/>
      <w:bookmarkStart w:id="23" w:name="OLE_LINK46"/>
      <w:bookmarkEnd w:id="20"/>
      <w:bookmarkEnd w:id="21"/>
    </w:p>
    <w:p w:rsidR="00920569" w:rsidRDefault="00025754" w:rsidP="00B21410">
      <w:pPr>
        <w:pStyle w:val="aa"/>
        <w:autoSpaceDE/>
        <w:autoSpaceDN/>
        <w:spacing w:after="0" w:line="570" w:lineRule="exact"/>
        <w:ind w:firstLineChars="200" w:firstLine="630"/>
        <w:rPr>
          <w:color w:val="000000" w:themeColor="text1"/>
          <w:szCs w:val="32"/>
        </w:rPr>
      </w:pPr>
      <w:r>
        <w:rPr>
          <w:rFonts w:eastAsia="方正黑体_GBK"/>
          <w:color w:val="000000" w:themeColor="text1"/>
          <w:szCs w:val="32"/>
        </w:rPr>
        <w:t>第八条</w:t>
      </w:r>
      <w:r>
        <w:rPr>
          <w:rFonts w:eastAsia="方正黑体_GBK"/>
          <w:color w:val="000000" w:themeColor="text1"/>
          <w:szCs w:val="32"/>
        </w:rPr>
        <w:t xml:space="preserve"> </w:t>
      </w:r>
      <w:bookmarkStart w:id="24" w:name="OLE_LINK115"/>
      <w:r>
        <w:rPr>
          <w:color w:val="000000" w:themeColor="text1"/>
          <w:szCs w:val="32"/>
        </w:rPr>
        <w:t>组建专家库时应综合考虑行业特点、专业类别、实践经验，体现权威性、广泛性、代表性。专家库年龄结构应合理，积极吸纳</w:t>
      </w:r>
      <w:r>
        <w:rPr>
          <w:color w:val="000000" w:themeColor="text1"/>
          <w:szCs w:val="32"/>
        </w:rPr>
        <w:t>45</w:t>
      </w:r>
      <w:r>
        <w:rPr>
          <w:color w:val="000000" w:themeColor="text1"/>
          <w:szCs w:val="32"/>
        </w:rPr>
        <w:t>周岁以下青年专家（原则上比例不低于</w:t>
      </w:r>
      <w:r>
        <w:rPr>
          <w:color w:val="000000" w:themeColor="text1"/>
          <w:szCs w:val="32"/>
        </w:rPr>
        <w:t>30%</w:t>
      </w:r>
      <w:r>
        <w:rPr>
          <w:color w:val="000000" w:themeColor="text1"/>
          <w:szCs w:val="32"/>
        </w:rPr>
        <w:t>）。</w:t>
      </w:r>
      <w:bookmarkStart w:id="25" w:name="OLE_LINK12"/>
      <w:bookmarkStart w:id="26" w:name="OLE_LINK9"/>
    </w:p>
    <w:p w:rsidR="00920569" w:rsidRDefault="00025754" w:rsidP="00B21410">
      <w:pPr>
        <w:autoSpaceDE/>
        <w:autoSpaceDN/>
        <w:spacing w:line="570" w:lineRule="exact"/>
        <w:ind w:firstLineChars="200" w:firstLine="630"/>
        <w:rPr>
          <w:color w:val="000000" w:themeColor="text1"/>
        </w:rPr>
      </w:pPr>
      <w:bookmarkStart w:id="27" w:name="OLE_LINK23"/>
      <w:bookmarkStart w:id="28" w:name="OLE_LINK22"/>
      <w:bookmarkStart w:id="29" w:name="OLE_LINK113"/>
      <w:bookmarkStart w:id="30" w:name="OLE_LINK114"/>
      <w:r>
        <w:rPr>
          <w:color w:val="000000" w:themeColor="text1"/>
          <w:szCs w:val="32"/>
        </w:rPr>
        <w:t>各处室单位对专家</w:t>
      </w:r>
      <w:bookmarkStart w:id="31" w:name="OLE_LINK25"/>
      <w:bookmarkStart w:id="32" w:name="OLE_LINK26"/>
      <w:r>
        <w:rPr>
          <w:color w:val="000000" w:themeColor="text1"/>
          <w:szCs w:val="32"/>
        </w:rPr>
        <w:t>填写的</w:t>
      </w:r>
      <w:bookmarkEnd w:id="25"/>
      <w:bookmarkEnd w:id="26"/>
      <w:bookmarkEnd w:id="27"/>
      <w:bookmarkEnd w:id="28"/>
      <w:r>
        <w:rPr>
          <w:color w:val="000000" w:themeColor="text1"/>
          <w:szCs w:val="32"/>
        </w:rPr>
        <w:t>所学专业、现研究领域和申请从事评审的项目进行核查，并作为抽取参加评审的条件</w:t>
      </w:r>
      <w:bookmarkEnd w:id="31"/>
      <w:bookmarkEnd w:id="32"/>
      <w:r>
        <w:rPr>
          <w:color w:val="000000" w:themeColor="text1"/>
          <w:szCs w:val="32"/>
        </w:rPr>
        <w:t>。</w:t>
      </w:r>
      <w:bookmarkEnd w:id="24"/>
      <w:bookmarkEnd w:id="29"/>
      <w:bookmarkEnd w:id="30"/>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bookmarkStart w:id="33" w:name="OLE_LINK48"/>
      <w:bookmarkEnd w:id="22"/>
      <w:bookmarkEnd w:id="23"/>
      <w:r>
        <w:rPr>
          <w:rFonts w:ascii="Times New Roman" w:eastAsia="方正黑体_GBK" w:hAnsi="Times New Roman" w:cs="Times New Roman"/>
          <w:color w:val="000000" w:themeColor="text1"/>
          <w:sz w:val="32"/>
          <w:szCs w:val="32"/>
        </w:rPr>
        <w:t>第九条</w:t>
      </w:r>
      <w:r>
        <w:rPr>
          <w:rFonts w:ascii="Times New Roman" w:eastAsia="方正黑体_GBK" w:hAnsi="Times New Roman" w:cs="Times New Roman"/>
          <w:color w:val="000000" w:themeColor="text1"/>
          <w:sz w:val="32"/>
          <w:szCs w:val="32"/>
        </w:rPr>
        <w:t> </w:t>
      </w:r>
      <w:r>
        <w:rPr>
          <w:rFonts w:ascii="Times New Roman" w:eastAsia="方正仿宋_GBK" w:hAnsi="Times New Roman" w:cs="Times New Roman"/>
          <w:color w:val="000000" w:themeColor="text1"/>
          <w:sz w:val="32"/>
          <w:szCs w:val="32"/>
        </w:rPr>
        <w:t>组建专家库</w:t>
      </w:r>
      <w:r>
        <w:rPr>
          <w:rFonts w:ascii="Times New Roman" w:eastAsia="方正仿宋_GBK" w:hAnsi="Times New Roman" w:cs="Times New Roman"/>
          <w:color w:val="000000" w:themeColor="text1"/>
          <w:kern w:val="2"/>
          <w:sz w:val="32"/>
          <w:szCs w:val="32"/>
        </w:rPr>
        <w:t>应确保专家满足以下基本条件：</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bookmarkStart w:id="34" w:name="OLE_LINK15"/>
      <w:bookmarkStart w:id="35" w:name="OLE_LINK16"/>
      <w:r>
        <w:rPr>
          <w:rFonts w:ascii="Times New Roman" w:eastAsia="方正仿宋_GBK" w:hAnsi="Times New Roman" w:cs="Times New Roman"/>
          <w:color w:val="000000" w:themeColor="text1"/>
          <w:sz w:val="32"/>
          <w:szCs w:val="32"/>
        </w:rPr>
        <w:t>（一）</w:t>
      </w:r>
      <w:r>
        <w:rPr>
          <w:rFonts w:ascii="Times New Roman" w:eastAsia="方正仿宋_GBK" w:hAnsi="Times New Roman" w:cs="Times New Roman"/>
          <w:color w:val="000000" w:themeColor="text1"/>
          <w:kern w:val="2"/>
          <w:sz w:val="32"/>
          <w:szCs w:val="32"/>
        </w:rPr>
        <w:t>拥护中国共产党领导，政治立场坚定，遵纪守法、坚持原则、客观公正、责任心强；</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r>
        <w:rPr>
          <w:rFonts w:ascii="Times New Roman" w:eastAsia="方正仿宋_GBK" w:hAnsi="Times New Roman" w:cs="Times New Roman"/>
          <w:color w:val="000000" w:themeColor="text1"/>
          <w:sz w:val="32"/>
          <w:szCs w:val="32"/>
        </w:rPr>
        <w:t>（二）</w:t>
      </w:r>
      <w:r>
        <w:rPr>
          <w:rFonts w:ascii="Times New Roman" w:eastAsia="方正仿宋_GBK" w:hAnsi="Times New Roman" w:cs="Times New Roman"/>
          <w:color w:val="000000" w:themeColor="text1"/>
          <w:kern w:val="2"/>
          <w:sz w:val="32"/>
          <w:szCs w:val="32"/>
        </w:rPr>
        <w:t>身体健康，有时间和精力参加并完成工作任务，年龄</w:t>
      </w:r>
      <w:r>
        <w:rPr>
          <w:rFonts w:ascii="Times New Roman" w:eastAsia="方正仿宋_GBK" w:hAnsi="Times New Roman" w:cs="Times New Roman"/>
          <w:color w:val="000000" w:themeColor="text1"/>
          <w:kern w:val="2"/>
          <w:sz w:val="32"/>
          <w:szCs w:val="32"/>
        </w:rPr>
        <w:lastRenderedPageBreak/>
        <w:t>原则上不超过</w:t>
      </w:r>
      <w:r>
        <w:rPr>
          <w:rFonts w:ascii="Times New Roman" w:eastAsia="方正仿宋_GBK" w:hAnsi="Times New Roman" w:cs="Times New Roman"/>
          <w:color w:val="000000" w:themeColor="text1"/>
          <w:kern w:val="2"/>
          <w:sz w:val="32"/>
          <w:szCs w:val="32"/>
        </w:rPr>
        <w:t>65</w:t>
      </w:r>
      <w:r>
        <w:rPr>
          <w:rFonts w:ascii="Times New Roman" w:eastAsia="方正仿宋_GBK" w:hAnsi="Times New Roman" w:cs="Times New Roman"/>
          <w:color w:val="000000" w:themeColor="text1"/>
          <w:kern w:val="2"/>
          <w:sz w:val="32"/>
          <w:szCs w:val="32"/>
        </w:rPr>
        <w:t>周岁，两院院士、全国工程勘察设计大师可放宽至</w:t>
      </w:r>
      <w:r>
        <w:rPr>
          <w:rFonts w:ascii="Times New Roman" w:eastAsia="方正仿宋_GBK" w:hAnsi="Times New Roman" w:cs="Times New Roman"/>
          <w:color w:val="000000" w:themeColor="text1"/>
          <w:kern w:val="2"/>
          <w:sz w:val="32"/>
          <w:szCs w:val="32"/>
        </w:rPr>
        <w:t>75</w:t>
      </w:r>
      <w:r>
        <w:rPr>
          <w:rFonts w:ascii="Times New Roman" w:eastAsia="方正仿宋_GBK" w:hAnsi="Times New Roman" w:cs="Times New Roman"/>
          <w:color w:val="000000" w:themeColor="text1"/>
          <w:kern w:val="2"/>
          <w:sz w:val="32"/>
          <w:szCs w:val="32"/>
        </w:rPr>
        <w:t>周岁；</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r>
        <w:rPr>
          <w:rFonts w:ascii="Times New Roman" w:eastAsia="方正仿宋_GBK" w:hAnsi="Times New Roman" w:cs="Times New Roman"/>
          <w:color w:val="000000" w:themeColor="text1"/>
          <w:sz w:val="32"/>
          <w:szCs w:val="32"/>
        </w:rPr>
        <w:t>（三）</w:t>
      </w:r>
      <w:r>
        <w:rPr>
          <w:rFonts w:ascii="Times New Roman" w:eastAsia="方正仿宋_GBK" w:hAnsi="Times New Roman" w:cs="Times New Roman"/>
          <w:color w:val="000000" w:themeColor="text1"/>
          <w:kern w:val="2"/>
          <w:sz w:val="32"/>
          <w:szCs w:val="32"/>
        </w:rPr>
        <w:t>作风正派，廉洁自律，具有良好的学术道德和职业操守，无不良科研诚信记录；</w:t>
      </w:r>
    </w:p>
    <w:p w:rsidR="00920569" w:rsidRDefault="00025754" w:rsidP="00B21410">
      <w:pPr>
        <w:autoSpaceDE/>
        <w:autoSpaceDN/>
        <w:spacing w:line="570" w:lineRule="exact"/>
        <w:ind w:firstLineChars="200" w:firstLine="630"/>
        <w:rPr>
          <w:color w:val="000000" w:themeColor="text1"/>
          <w:szCs w:val="32"/>
        </w:rPr>
      </w:pPr>
      <w:r>
        <w:rPr>
          <w:color w:val="000000" w:themeColor="text1"/>
          <w:szCs w:val="32"/>
        </w:rPr>
        <w:t>（四）熟悉相关领域或产业研究发展动态，熟悉相关法律法规、政策或标准等，具有较强的分析能力、判断能力、评价能力和表达能力；</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r>
        <w:rPr>
          <w:rFonts w:ascii="Times New Roman" w:eastAsia="方正仿宋_GBK" w:hAnsi="Times New Roman" w:cs="Times New Roman"/>
          <w:color w:val="000000" w:themeColor="text1"/>
          <w:sz w:val="32"/>
          <w:szCs w:val="32"/>
        </w:rPr>
        <w:t>（五）</w:t>
      </w:r>
      <w:r>
        <w:rPr>
          <w:rFonts w:ascii="Times New Roman" w:eastAsia="方正仿宋_GBK" w:hAnsi="Times New Roman" w:cs="Times New Roman"/>
          <w:color w:val="000000" w:themeColor="text1"/>
          <w:kern w:val="2"/>
          <w:sz w:val="32"/>
          <w:szCs w:val="32"/>
        </w:rPr>
        <w:t>行政管理人员应当熟悉相关领域业务，从事的工作走在全省前列；专业技术人员应当具有副高级（含）以上职称，了解专业发展趋势，具有坚实的专业知识储备和丰富的工程实践经验。</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bookmarkStart w:id="36" w:name="OLE_LINK50"/>
      <w:bookmarkStart w:id="37" w:name="OLE_LINK49"/>
      <w:bookmarkEnd w:id="33"/>
      <w:bookmarkEnd w:id="34"/>
      <w:bookmarkEnd w:id="35"/>
      <w:r>
        <w:rPr>
          <w:rFonts w:ascii="Times New Roman" w:eastAsia="方正黑体_GBK" w:hAnsi="Times New Roman" w:cs="Times New Roman"/>
          <w:color w:val="000000" w:themeColor="text1"/>
          <w:sz w:val="32"/>
          <w:szCs w:val="32"/>
        </w:rPr>
        <w:t>第十条</w:t>
      </w:r>
      <w:r>
        <w:rPr>
          <w:rFonts w:ascii="Times New Roman" w:eastAsia="方正黑体_GBK" w:hAnsi="Times New Roman" w:cs="Times New Roman"/>
          <w:color w:val="000000" w:themeColor="text1"/>
          <w:sz w:val="32"/>
          <w:szCs w:val="32"/>
        </w:rPr>
        <w:t xml:space="preserve"> </w:t>
      </w:r>
      <w:r>
        <w:rPr>
          <w:rFonts w:ascii="Times New Roman" w:eastAsia="方正仿宋_GBK" w:hAnsi="Times New Roman" w:cs="Times New Roman"/>
          <w:color w:val="000000" w:themeColor="text1"/>
          <w:kern w:val="2"/>
          <w:sz w:val="32"/>
          <w:szCs w:val="32"/>
        </w:rPr>
        <w:t>专家入库采取公开征集、定向邀请和交换共享三种方式。</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r>
        <w:rPr>
          <w:rFonts w:ascii="Times New Roman" w:eastAsia="方正仿宋_GBK" w:hAnsi="Times New Roman" w:cs="Times New Roman"/>
          <w:color w:val="000000" w:themeColor="text1"/>
          <w:kern w:val="2"/>
          <w:sz w:val="32"/>
          <w:szCs w:val="32"/>
        </w:rPr>
        <w:t>（一）公开征集</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bookmarkStart w:id="38" w:name="OLE_LINK17"/>
      <w:bookmarkStart w:id="39" w:name="OLE_LINK18"/>
      <w:r>
        <w:rPr>
          <w:rFonts w:ascii="Times New Roman" w:eastAsia="方正仿宋_GBK" w:hAnsi="Times New Roman" w:cs="Times New Roman"/>
          <w:color w:val="000000" w:themeColor="text1"/>
          <w:kern w:val="2"/>
          <w:sz w:val="32"/>
          <w:szCs w:val="32"/>
        </w:rPr>
        <w:t>个人填报推荐表，由所在单位对其是否符合</w:t>
      </w:r>
      <w:bookmarkStart w:id="40" w:name="OLE_LINK21"/>
      <w:bookmarkStart w:id="41" w:name="OLE_LINK24"/>
      <w:r>
        <w:rPr>
          <w:rFonts w:ascii="Times New Roman" w:eastAsia="方正仿宋_GBK" w:hAnsi="Times New Roman" w:cs="Times New Roman"/>
          <w:color w:val="000000" w:themeColor="text1"/>
          <w:kern w:val="2"/>
          <w:sz w:val="32"/>
          <w:szCs w:val="32"/>
        </w:rPr>
        <w:t>入库条件、提供信息是否真实可靠进行审核，出具推荐意见并承担推荐责任。</w:t>
      </w:r>
      <w:bookmarkEnd w:id="40"/>
      <w:bookmarkEnd w:id="41"/>
    </w:p>
    <w:bookmarkEnd w:id="38"/>
    <w:bookmarkEnd w:id="39"/>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r>
        <w:rPr>
          <w:rFonts w:ascii="Times New Roman" w:eastAsia="方正仿宋_GBK" w:hAnsi="Times New Roman" w:cs="Times New Roman"/>
          <w:color w:val="000000" w:themeColor="text1"/>
          <w:kern w:val="2"/>
          <w:sz w:val="32"/>
          <w:szCs w:val="32"/>
        </w:rPr>
        <w:t>（二）定向邀请</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r>
        <w:rPr>
          <w:rFonts w:ascii="Times New Roman" w:eastAsia="方正仿宋_GBK" w:hAnsi="Times New Roman" w:cs="Times New Roman"/>
          <w:color w:val="000000" w:themeColor="text1"/>
          <w:kern w:val="2"/>
          <w:sz w:val="32"/>
          <w:szCs w:val="32"/>
        </w:rPr>
        <w:t>对工作需要且符合入库条件的高层次、紧缺型专家，各处室单位报厅分管领导同意可直接邀请。</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r>
        <w:rPr>
          <w:rFonts w:ascii="Times New Roman" w:eastAsia="方正仿宋_GBK" w:hAnsi="Times New Roman" w:cs="Times New Roman"/>
          <w:color w:val="000000" w:themeColor="text1"/>
          <w:kern w:val="2"/>
          <w:sz w:val="32"/>
          <w:szCs w:val="32"/>
        </w:rPr>
        <w:t>（三）交换共享</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r>
        <w:rPr>
          <w:rFonts w:ascii="Times New Roman" w:eastAsia="方正仿宋_GBK" w:hAnsi="Times New Roman" w:cs="Times New Roman"/>
          <w:color w:val="000000" w:themeColor="text1"/>
          <w:kern w:val="2"/>
          <w:sz w:val="32"/>
          <w:szCs w:val="32"/>
        </w:rPr>
        <w:t>与省内其他主管部门、沪浙皖住房城乡建设主管部门建立专家共享机制，吸纳符合入库条件的专家入库。</w:t>
      </w:r>
      <w:bookmarkStart w:id="42" w:name="OLE_LINK1"/>
      <w:bookmarkStart w:id="43" w:name="OLE_LINK2"/>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bookmarkStart w:id="44" w:name="OLE_LINK51"/>
      <w:bookmarkStart w:id="45" w:name="OLE_LINK52"/>
      <w:bookmarkEnd w:id="36"/>
      <w:bookmarkEnd w:id="37"/>
      <w:r>
        <w:rPr>
          <w:rFonts w:ascii="Times New Roman" w:eastAsia="方正黑体_GBK" w:hAnsi="Times New Roman" w:cs="Times New Roman"/>
          <w:color w:val="000000" w:themeColor="text1"/>
          <w:sz w:val="32"/>
          <w:szCs w:val="32"/>
        </w:rPr>
        <w:lastRenderedPageBreak/>
        <w:t>第十一条</w:t>
      </w:r>
      <w:r>
        <w:rPr>
          <w:rFonts w:ascii="Times New Roman" w:eastAsia="方正黑体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各处室单位对入库专家进行资格</w:t>
      </w:r>
      <w:r>
        <w:rPr>
          <w:rFonts w:ascii="Times New Roman" w:eastAsia="方正仿宋_GBK" w:hAnsi="Times New Roman" w:cs="Times New Roman" w:hint="eastAsia"/>
          <w:color w:val="000000" w:themeColor="text1"/>
          <w:sz w:val="32"/>
          <w:szCs w:val="32"/>
        </w:rPr>
        <w:t>核查</w:t>
      </w:r>
      <w:r>
        <w:rPr>
          <w:rFonts w:ascii="Times New Roman" w:eastAsia="方正仿宋_GBK" w:hAnsi="Times New Roman" w:cs="Times New Roman"/>
          <w:color w:val="000000" w:themeColor="text1"/>
          <w:sz w:val="32"/>
          <w:szCs w:val="32"/>
        </w:rPr>
        <w:t>后形成入库建议名单，汇总后采取适当方式公示</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个工作日。公示期满无异议或者异议不成立的专家，纳入专家库统一管理。</w:t>
      </w:r>
    </w:p>
    <w:p w:rsidR="00920569" w:rsidRDefault="00025754" w:rsidP="00B21410">
      <w:pPr>
        <w:autoSpaceDE/>
        <w:autoSpaceDN/>
        <w:spacing w:line="570" w:lineRule="exact"/>
        <w:ind w:firstLineChars="200" w:firstLine="630"/>
        <w:rPr>
          <w:color w:val="000000" w:themeColor="text1"/>
          <w:szCs w:val="32"/>
        </w:rPr>
      </w:pPr>
      <w:bookmarkStart w:id="46" w:name="OLE_LINK53"/>
      <w:bookmarkStart w:id="47" w:name="OLE_LINK54"/>
      <w:bookmarkEnd w:id="42"/>
      <w:bookmarkEnd w:id="43"/>
      <w:bookmarkEnd w:id="44"/>
      <w:bookmarkEnd w:id="45"/>
      <w:r>
        <w:rPr>
          <w:rFonts w:eastAsia="方正黑体_GBK"/>
          <w:color w:val="000000" w:themeColor="text1"/>
          <w:szCs w:val="32"/>
        </w:rPr>
        <w:t>第十二条</w:t>
      </w:r>
      <w:r>
        <w:rPr>
          <w:rFonts w:eastAsia="方正黑体_GBK"/>
          <w:color w:val="000000" w:themeColor="text1"/>
          <w:szCs w:val="32"/>
        </w:rPr>
        <w:t xml:space="preserve"> </w:t>
      </w:r>
      <w:r>
        <w:rPr>
          <w:color w:val="000000" w:themeColor="text1"/>
          <w:szCs w:val="32"/>
        </w:rPr>
        <w:t>专家每届聘期三年届满后条件仍符合本办法第九条且综合评价</w:t>
      </w:r>
      <w:r>
        <w:rPr>
          <w:rFonts w:ascii="方正仿宋_GBK" w:hAnsi="方正仿宋_GBK" w:cs="方正仿宋_GBK" w:hint="eastAsia"/>
          <w:color w:val="000000" w:themeColor="text1"/>
          <w:szCs w:val="32"/>
        </w:rPr>
        <w:t>无“失信”或“较差”记录的</w:t>
      </w:r>
      <w:r>
        <w:rPr>
          <w:color w:val="000000" w:themeColor="text1"/>
          <w:szCs w:val="32"/>
        </w:rPr>
        <w:t>，在征求专家本人意见同意后可予以续聘连任。</w:t>
      </w:r>
    </w:p>
    <w:p w:rsidR="00920569" w:rsidRDefault="00025754" w:rsidP="00B21410">
      <w:pPr>
        <w:autoSpaceDE/>
        <w:autoSpaceDN/>
        <w:spacing w:line="570" w:lineRule="exact"/>
        <w:ind w:firstLineChars="200" w:firstLine="630"/>
        <w:rPr>
          <w:color w:val="000000" w:themeColor="text1"/>
          <w:szCs w:val="32"/>
        </w:rPr>
      </w:pPr>
      <w:bookmarkStart w:id="48" w:name="OLE_LINK55"/>
      <w:bookmarkEnd w:id="46"/>
      <w:bookmarkEnd w:id="47"/>
      <w:r>
        <w:rPr>
          <w:rFonts w:eastAsia="方正黑体_GBK"/>
          <w:color w:val="000000" w:themeColor="text1"/>
          <w:szCs w:val="32"/>
        </w:rPr>
        <w:t>第十三条</w:t>
      </w:r>
      <w:r>
        <w:rPr>
          <w:color w:val="000000" w:themeColor="text1"/>
          <w:szCs w:val="32"/>
        </w:rPr>
        <w:t xml:space="preserve"> </w:t>
      </w:r>
      <w:r>
        <w:rPr>
          <w:color w:val="000000" w:themeColor="text1"/>
          <w:szCs w:val="32"/>
        </w:rPr>
        <w:t>有关处室单位组织评审活动时，应提醒专家不得有以下违规行为：</w:t>
      </w:r>
    </w:p>
    <w:p w:rsidR="00920569" w:rsidRDefault="00025754" w:rsidP="00B21410">
      <w:pPr>
        <w:autoSpaceDE/>
        <w:autoSpaceDN/>
        <w:spacing w:line="570" w:lineRule="exact"/>
        <w:ind w:firstLineChars="200" w:firstLine="630"/>
        <w:rPr>
          <w:color w:val="000000" w:themeColor="text1"/>
          <w:szCs w:val="32"/>
        </w:rPr>
      </w:pPr>
      <w:r>
        <w:rPr>
          <w:color w:val="000000" w:themeColor="text1"/>
          <w:szCs w:val="32"/>
        </w:rPr>
        <w:t>（一）按照规定应当回避而未回避的；</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r>
        <w:rPr>
          <w:rFonts w:ascii="Times New Roman" w:eastAsia="方正仿宋_GBK" w:hAnsi="Times New Roman" w:cs="Times New Roman"/>
          <w:color w:val="000000" w:themeColor="text1"/>
          <w:kern w:val="2"/>
          <w:sz w:val="32"/>
          <w:szCs w:val="32"/>
        </w:rPr>
        <w:t>（二）接受活动相关方请托，或索取、收受相关方财物或其他不正当利益；</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r>
        <w:rPr>
          <w:rFonts w:ascii="Times New Roman" w:eastAsia="方正仿宋_GBK" w:hAnsi="Times New Roman" w:cs="Times New Roman"/>
          <w:color w:val="000000" w:themeColor="text1"/>
          <w:kern w:val="2"/>
          <w:sz w:val="32"/>
          <w:szCs w:val="32"/>
        </w:rPr>
        <w:t>（三）引导、游说其他专家或工作人员，影响评审活动过程和结果；</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r>
        <w:rPr>
          <w:rFonts w:ascii="Times New Roman" w:eastAsia="方正仿宋_GBK" w:hAnsi="Times New Roman" w:cs="Times New Roman"/>
          <w:color w:val="000000" w:themeColor="text1"/>
          <w:kern w:val="2"/>
          <w:sz w:val="32"/>
          <w:szCs w:val="32"/>
        </w:rPr>
        <w:t>（四）出具明显不当的意见；</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r>
        <w:rPr>
          <w:rFonts w:ascii="Times New Roman" w:eastAsia="方正仿宋_GBK" w:hAnsi="Times New Roman" w:cs="Times New Roman"/>
          <w:color w:val="000000" w:themeColor="text1"/>
          <w:kern w:val="2"/>
          <w:sz w:val="32"/>
          <w:szCs w:val="32"/>
        </w:rPr>
        <w:t>（五）泄露评审活动过程中需保密的内容、意见、结果及其他不宜公开的事项；</w:t>
      </w:r>
    </w:p>
    <w:p w:rsidR="00920569" w:rsidRDefault="00025754" w:rsidP="00B21410">
      <w:pPr>
        <w:pStyle w:val="contentfont"/>
        <w:widowControl w:val="0"/>
        <w:snapToGrid w:val="0"/>
        <w:spacing w:before="0" w:beforeAutospacing="0" w:after="0" w:afterAutospacing="0" w:line="570" w:lineRule="exact"/>
        <w:ind w:firstLineChars="200" w:firstLine="630"/>
        <w:jc w:val="both"/>
        <w:rPr>
          <w:rFonts w:ascii="Times New Roman" w:eastAsia="方正仿宋_GBK" w:hAnsi="Times New Roman" w:cs="Times New Roman"/>
          <w:color w:val="000000" w:themeColor="text1"/>
          <w:kern w:val="2"/>
          <w:sz w:val="32"/>
          <w:szCs w:val="32"/>
        </w:rPr>
      </w:pPr>
      <w:r>
        <w:rPr>
          <w:rFonts w:ascii="Times New Roman" w:eastAsia="方正仿宋_GBK" w:hAnsi="Times New Roman" w:cs="Times New Roman"/>
          <w:color w:val="000000" w:themeColor="text1"/>
          <w:kern w:val="2"/>
          <w:sz w:val="32"/>
          <w:szCs w:val="32"/>
        </w:rPr>
        <w:t>（六）抄袭、剽窃评审活动对象的成果。</w:t>
      </w:r>
    </w:p>
    <w:p w:rsidR="00920569" w:rsidRDefault="00025754" w:rsidP="00B21410">
      <w:pPr>
        <w:pStyle w:val="2"/>
        <w:autoSpaceDE/>
        <w:snapToGrid w:val="0"/>
        <w:spacing w:line="570" w:lineRule="exact"/>
        <w:ind w:firstLineChars="200" w:firstLine="606"/>
        <w:rPr>
          <w:rFonts w:ascii="Times New Roman" w:eastAsia="方正黑体_GBK" w:cs="Times New Roman"/>
          <w:color w:val="000000" w:themeColor="text1"/>
        </w:rPr>
      </w:pPr>
      <w:bookmarkStart w:id="49" w:name="OLE_LINK57"/>
      <w:bookmarkStart w:id="50" w:name="OLE_LINK56"/>
      <w:bookmarkEnd w:id="48"/>
      <w:r>
        <w:rPr>
          <w:rFonts w:ascii="Times New Roman" w:eastAsia="方正黑体_GBK" w:cs="Times New Roman"/>
          <w:color w:val="000000" w:themeColor="text1"/>
        </w:rPr>
        <w:t>第十四条</w:t>
      </w:r>
      <w:r>
        <w:rPr>
          <w:rFonts w:ascii="Times New Roman" w:eastAsia="方正黑体_GBK" w:cs="Times New Roman"/>
          <w:color w:val="000000" w:themeColor="text1"/>
        </w:rPr>
        <w:t xml:space="preserve"> </w:t>
      </w:r>
      <w:r>
        <w:rPr>
          <w:rFonts w:ascii="Times New Roman" w:eastAsia="方正仿宋_GBK" w:cs="Times New Roman"/>
          <w:color w:val="000000" w:themeColor="text1"/>
          <w:spacing w:val="0"/>
        </w:rPr>
        <w:t>各处室单位应针对各类评审活动分别制订工作计划，明确专家遴选方案等，报厅领导审定。涉及资金分配、荣誉称号等重大事项，评审结果应报厅党组会审议。</w:t>
      </w:r>
    </w:p>
    <w:p w:rsidR="00920569" w:rsidRDefault="00025754" w:rsidP="00B21410">
      <w:pPr>
        <w:pStyle w:val="a9"/>
        <w:shd w:val="clear" w:color="auto" w:fill="FFFFFF"/>
        <w:snapToGrid w:val="0"/>
        <w:spacing w:before="0" w:beforeAutospacing="0" w:after="0" w:afterAutospacing="0" w:line="570" w:lineRule="exact"/>
        <w:ind w:firstLineChars="200" w:firstLine="630"/>
        <w:jc w:val="both"/>
        <w:rPr>
          <w:rFonts w:eastAsia="仿宋"/>
          <w:color w:val="000000" w:themeColor="text1"/>
          <w:sz w:val="32"/>
          <w:szCs w:val="32"/>
          <w:shd w:val="clear" w:color="auto" w:fill="FFFFFF"/>
        </w:rPr>
      </w:pPr>
      <w:bookmarkStart w:id="51" w:name="OLE_LINK3"/>
      <w:bookmarkStart w:id="52" w:name="OLE_LINK4"/>
      <w:bookmarkStart w:id="53" w:name="OLE_LINK58"/>
      <w:bookmarkEnd w:id="49"/>
      <w:bookmarkEnd w:id="50"/>
      <w:r>
        <w:rPr>
          <w:rFonts w:eastAsia="方正黑体_GBK"/>
          <w:color w:val="000000" w:themeColor="text1"/>
          <w:sz w:val="32"/>
          <w:szCs w:val="32"/>
        </w:rPr>
        <w:t>第十五条</w:t>
      </w:r>
      <w:r>
        <w:rPr>
          <w:rFonts w:eastAsia="方正黑体_GBK"/>
          <w:color w:val="000000" w:themeColor="text1"/>
          <w:sz w:val="32"/>
          <w:szCs w:val="32"/>
        </w:rPr>
        <w:t xml:space="preserve"> </w:t>
      </w:r>
      <w:r>
        <w:rPr>
          <w:rFonts w:eastAsia="方正仿宋_GBK"/>
          <w:color w:val="000000" w:themeColor="text1"/>
          <w:kern w:val="2"/>
          <w:sz w:val="32"/>
          <w:szCs w:val="32"/>
        </w:rPr>
        <w:t>参加评审活动的专家应通过信息化手段从专家库中随机抽取产生。特殊情况下确需指定专家的，应报厅分管领导</w:t>
      </w:r>
      <w:r>
        <w:rPr>
          <w:rFonts w:eastAsia="方正仿宋_GBK"/>
          <w:color w:val="000000" w:themeColor="text1"/>
          <w:kern w:val="2"/>
          <w:sz w:val="32"/>
          <w:szCs w:val="32"/>
        </w:rPr>
        <w:lastRenderedPageBreak/>
        <w:t>同意，且同一评审活动中指定数量不得超过参加专家总数的三分之一。</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bookmarkStart w:id="54" w:name="OLE_LINK59"/>
      <w:bookmarkEnd w:id="51"/>
      <w:bookmarkEnd w:id="52"/>
      <w:bookmarkEnd w:id="53"/>
      <w:r>
        <w:rPr>
          <w:rFonts w:eastAsia="方正黑体_GBK"/>
          <w:color w:val="000000" w:themeColor="text1"/>
          <w:sz w:val="32"/>
          <w:szCs w:val="32"/>
        </w:rPr>
        <w:t>第十六条</w:t>
      </w:r>
      <w:r>
        <w:rPr>
          <w:rFonts w:eastAsia="方正黑体_GBK"/>
          <w:color w:val="000000" w:themeColor="text1"/>
          <w:sz w:val="32"/>
          <w:szCs w:val="32"/>
        </w:rPr>
        <w:t xml:space="preserve">  </w:t>
      </w:r>
      <w:r>
        <w:rPr>
          <w:rFonts w:eastAsia="方正仿宋_GBK"/>
          <w:color w:val="000000" w:themeColor="text1"/>
          <w:kern w:val="2"/>
          <w:sz w:val="32"/>
          <w:szCs w:val="32"/>
        </w:rPr>
        <w:t>各处室单位应明确专人负责专家抽取工作。抽取一般应在评审前三个工作日进行。</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bookmarkStart w:id="55" w:name="OLE_LINK61"/>
      <w:bookmarkStart w:id="56" w:name="OLE_LINK60"/>
      <w:bookmarkEnd w:id="54"/>
      <w:r>
        <w:rPr>
          <w:rFonts w:eastAsia="方正黑体_GBK"/>
          <w:color w:val="000000" w:themeColor="text1"/>
          <w:sz w:val="32"/>
          <w:szCs w:val="32"/>
        </w:rPr>
        <w:t>第十七条</w:t>
      </w:r>
      <w:r>
        <w:rPr>
          <w:rFonts w:eastAsia="方正黑体_GBK"/>
          <w:color w:val="000000" w:themeColor="text1"/>
          <w:sz w:val="32"/>
          <w:szCs w:val="32"/>
        </w:rPr>
        <w:t xml:space="preserve">  </w:t>
      </w:r>
      <w:r>
        <w:rPr>
          <w:rFonts w:eastAsia="方正仿宋_GBK"/>
          <w:color w:val="000000" w:themeColor="text1"/>
          <w:kern w:val="2"/>
          <w:sz w:val="32"/>
          <w:szCs w:val="32"/>
        </w:rPr>
        <w:t>抽取专家应遵循以下原则：</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r>
        <w:rPr>
          <w:rFonts w:eastAsia="方正仿宋_GBK"/>
          <w:color w:val="000000" w:themeColor="text1"/>
          <w:kern w:val="2"/>
          <w:sz w:val="32"/>
          <w:szCs w:val="32"/>
        </w:rPr>
        <w:t>（一）随机原则。根据评审活动类型特点，合理确定专家组组成结构和专家选取条件，通过信息化手段随机产生候选专家。</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r>
        <w:rPr>
          <w:rFonts w:eastAsia="方正仿宋_GBK"/>
          <w:color w:val="000000" w:themeColor="text1"/>
          <w:kern w:val="2"/>
          <w:sz w:val="32"/>
          <w:szCs w:val="32"/>
        </w:rPr>
        <w:t>（二）精准原则。基于项目类别、领域、内容等关键信息准确设定选取条件，根据专家研究方向、个人特长、工作经历等精准匹配。</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r>
        <w:rPr>
          <w:rFonts w:eastAsia="方正仿宋_GBK"/>
          <w:color w:val="000000" w:themeColor="text1"/>
          <w:kern w:val="2"/>
          <w:sz w:val="32"/>
          <w:szCs w:val="32"/>
        </w:rPr>
        <w:t>（三）轮换原则。避免高频选取同一专家，每位专家</w:t>
      </w:r>
      <w:r>
        <w:rPr>
          <w:rFonts w:eastAsia="方正仿宋_GBK"/>
          <w:color w:val="000000" w:themeColor="text1"/>
          <w:sz w:val="32"/>
          <w:szCs w:val="32"/>
        </w:rPr>
        <w:t>原则上每年受邀参加同一处室单位的</w:t>
      </w:r>
      <w:r>
        <w:rPr>
          <w:rFonts w:eastAsia="方正仿宋_GBK" w:hint="eastAsia"/>
          <w:color w:val="000000" w:themeColor="text1"/>
          <w:sz w:val="32"/>
          <w:szCs w:val="32"/>
        </w:rPr>
        <w:t>评审活动</w:t>
      </w:r>
      <w:r>
        <w:rPr>
          <w:rFonts w:eastAsia="方正仿宋_GBK"/>
          <w:color w:val="000000" w:themeColor="text1"/>
          <w:sz w:val="32"/>
          <w:szCs w:val="32"/>
        </w:rPr>
        <w:t>不超过</w:t>
      </w:r>
      <w:r>
        <w:rPr>
          <w:rFonts w:eastAsia="方正仿宋_GBK"/>
          <w:color w:val="000000" w:themeColor="text1"/>
          <w:sz w:val="32"/>
          <w:szCs w:val="32"/>
        </w:rPr>
        <w:t>5</w:t>
      </w:r>
      <w:r>
        <w:rPr>
          <w:rFonts w:eastAsia="方正仿宋_GBK"/>
          <w:color w:val="000000" w:themeColor="text1"/>
          <w:sz w:val="32"/>
          <w:szCs w:val="32"/>
        </w:rPr>
        <w:t>次，参加全厅的</w:t>
      </w:r>
      <w:r>
        <w:rPr>
          <w:rFonts w:eastAsia="方正仿宋_GBK" w:hint="eastAsia"/>
          <w:color w:val="000000" w:themeColor="text1"/>
          <w:sz w:val="32"/>
          <w:szCs w:val="32"/>
        </w:rPr>
        <w:t>评审活动</w:t>
      </w:r>
      <w:r>
        <w:rPr>
          <w:rFonts w:eastAsia="方正仿宋_GBK"/>
          <w:color w:val="000000" w:themeColor="text1"/>
          <w:sz w:val="32"/>
          <w:szCs w:val="32"/>
        </w:rPr>
        <w:t>不超过</w:t>
      </w:r>
      <w:r>
        <w:rPr>
          <w:rFonts w:eastAsia="方正仿宋_GBK"/>
          <w:color w:val="000000" w:themeColor="text1"/>
          <w:sz w:val="32"/>
          <w:szCs w:val="32"/>
        </w:rPr>
        <w:t>10</w:t>
      </w:r>
      <w:r>
        <w:rPr>
          <w:rFonts w:eastAsia="方正仿宋_GBK"/>
          <w:color w:val="000000" w:themeColor="text1"/>
          <w:sz w:val="32"/>
          <w:szCs w:val="32"/>
        </w:rPr>
        <w:t>次。</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r>
        <w:rPr>
          <w:rFonts w:eastAsia="方正仿宋_GBK"/>
          <w:color w:val="000000" w:themeColor="text1"/>
          <w:kern w:val="2"/>
          <w:sz w:val="32"/>
          <w:szCs w:val="32"/>
        </w:rPr>
        <w:t>（四）回避原则。</w:t>
      </w:r>
      <w:r>
        <w:rPr>
          <w:rFonts w:eastAsia="方正仿宋_GBK"/>
          <w:color w:val="000000" w:themeColor="text1"/>
          <w:sz w:val="32"/>
          <w:szCs w:val="32"/>
        </w:rPr>
        <w:t>具有以下情形之一的，受邀专家应回避</w:t>
      </w:r>
      <w:r>
        <w:rPr>
          <w:rFonts w:eastAsia="方正仿宋_GBK"/>
          <w:color w:val="000000" w:themeColor="text1"/>
          <w:kern w:val="2"/>
          <w:sz w:val="32"/>
          <w:szCs w:val="32"/>
        </w:rPr>
        <w:t>：</w:t>
      </w:r>
    </w:p>
    <w:p w:rsidR="00920569" w:rsidRDefault="00025754" w:rsidP="00B21410">
      <w:pPr>
        <w:shd w:val="clear" w:color="auto" w:fill="FFFFFF"/>
        <w:autoSpaceDE/>
        <w:autoSpaceDN/>
        <w:spacing w:line="570" w:lineRule="exact"/>
        <w:ind w:firstLineChars="200" w:firstLine="630"/>
        <w:rPr>
          <w:color w:val="000000" w:themeColor="text1"/>
          <w:szCs w:val="32"/>
        </w:rPr>
      </w:pPr>
      <w:r>
        <w:rPr>
          <w:color w:val="000000" w:themeColor="text1"/>
          <w:szCs w:val="32"/>
        </w:rPr>
        <w:t>1</w:t>
      </w:r>
      <w:r>
        <w:rPr>
          <w:color w:val="000000" w:themeColor="text1"/>
          <w:szCs w:val="32"/>
        </w:rPr>
        <w:t>、参加评审活动前三年内，与被评审单位存在劳动合同关系，或者担任过被评审单位的董事、监事，或者是被评审单位的控股股东或实际控制人的；</w:t>
      </w:r>
    </w:p>
    <w:p w:rsidR="00920569" w:rsidRDefault="00025754" w:rsidP="00B21410">
      <w:pPr>
        <w:shd w:val="clear" w:color="auto" w:fill="FFFFFF"/>
        <w:autoSpaceDE/>
        <w:autoSpaceDN/>
        <w:spacing w:line="570" w:lineRule="exact"/>
        <w:ind w:firstLineChars="200" w:firstLine="630"/>
        <w:rPr>
          <w:color w:val="000000" w:themeColor="text1"/>
          <w:szCs w:val="32"/>
        </w:rPr>
      </w:pPr>
      <w:r>
        <w:rPr>
          <w:color w:val="000000" w:themeColor="text1"/>
          <w:szCs w:val="32"/>
        </w:rPr>
        <w:t>2</w:t>
      </w:r>
      <w:r>
        <w:rPr>
          <w:color w:val="000000" w:themeColor="text1"/>
          <w:szCs w:val="32"/>
        </w:rPr>
        <w:t>、与被评审单位的法定代表人或者负责人有夫妻、直系血亲、三代以内旁系血亲或者近姻亲关系的；</w:t>
      </w:r>
    </w:p>
    <w:p w:rsidR="00920569" w:rsidRDefault="00025754" w:rsidP="00B21410">
      <w:pPr>
        <w:shd w:val="clear" w:color="auto" w:fill="FFFFFF"/>
        <w:autoSpaceDE/>
        <w:autoSpaceDN/>
        <w:spacing w:line="570" w:lineRule="exact"/>
        <w:ind w:firstLineChars="200" w:firstLine="630"/>
        <w:rPr>
          <w:color w:val="000000" w:themeColor="text1"/>
          <w:szCs w:val="32"/>
        </w:rPr>
      </w:pPr>
      <w:r>
        <w:rPr>
          <w:color w:val="000000" w:themeColor="text1"/>
          <w:szCs w:val="32"/>
        </w:rPr>
        <w:t>3</w:t>
      </w:r>
      <w:r>
        <w:rPr>
          <w:color w:val="000000" w:themeColor="text1"/>
          <w:szCs w:val="32"/>
        </w:rPr>
        <w:t>、与被评审单位有其他可能影响评审活动公平、公正进行的关系的；</w:t>
      </w:r>
    </w:p>
    <w:p w:rsidR="00920569" w:rsidRDefault="00025754" w:rsidP="00B21410">
      <w:pPr>
        <w:shd w:val="clear" w:color="auto" w:fill="FFFFFF"/>
        <w:autoSpaceDE/>
        <w:autoSpaceDN/>
        <w:spacing w:line="570" w:lineRule="exact"/>
        <w:ind w:firstLineChars="200" w:firstLine="630"/>
        <w:rPr>
          <w:color w:val="000000" w:themeColor="text1"/>
          <w:szCs w:val="32"/>
        </w:rPr>
      </w:pPr>
      <w:r>
        <w:rPr>
          <w:color w:val="000000" w:themeColor="text1"/>
          <w:szCs w:val="32"/>
        </w:rPr>
        <w:t>4</w:t>
      </w:r>
      <w:r>
        <w:rPr>
          <w:color w:val="000000" w:themeColor="text1"/>
          <w:szCs w:val="32"/>
        </w:rPr>
        <w:t>、相关规定及业务规范中要求回避的。</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r>
        <w:rPr>
          <w:rFonts w:eastAsia="方正仿宋_GBK"/>
          <w:color w:val="000000" w:themeColor="text1"/>
          <w:kern w:val="2"/>
          <w:sz w:val="32"/>
          <w:szCs w:val="32"/>
        </w:rPr>
        <w:lastRenderedPageBreak/>
        <w:t>抽取专家的处室单位应将抽取结果书面报厅分管领导。</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bookmarkStart w:id="57" w:name="OLE_LINK62"/>
      <w:bookmarkStart w:id="58" w:name="OLE_LINK63"/>
      <w:bookmarkEnd w:id="55"/>
      <w:bookmarkEnd w:id="56"/>
      <w:r>
        <w:rPr>
          <w:rFonts w:eastAsia="方正黑体_GBK"/>
          <w:color w:val="000000" w:themeColor="text1"/>
          <w:sz w:val="32"/>
          <w:szCs w:val="32"/>
        </w:rPr>
        <w:t>第十八条</w:t>
      </w:r>
      <w:r>
        <w:rPr>
          <w:rFonts w:eastAsia="方正黑体_GBK"/>
          <w:color w:val="000000" w:themeColor="text1"/>
          <w:sz w:val="32"/>
          <w:szCs w:val="32"/>
        </w:rPr>
        <w:t xml:space="preserve"> </w:t>
      </w:r>
      <w:r>
        <w:rPr>
          <w:rFonts w:eastAsia="方正仿宋_GBK"/>
          <w:color w:val="000000" w:themeColor="text1"/>
          <w:kern w:val="2"/>
          <w:sz w:val="32"/>
          <w:szCs w:val="32"/>
        </w:rPr>
        <w:t>每次（项）评审活动组建的专家组应符合以下要求：</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r>
        <w:rPr>
          <w:rFonts w:eastAsia="方正仿宋_GBK"/>
          <w:color w:val="000000" w:themeColor="text1"/>
          <w:kern w:val="2"/>
          <w:sz w:val="32"/>
          <w:szCs w:val="32"/>
        </w:rPr>
        <w:t>（一）</w:t>
      </w:r>
      <w:bookmarkStart w:id="59" w:name="OLE_LINK13"/>
      <w:bookmarkStart w:id="60" w:name="OLE_LINK14"/>
      <w:r>
        <w:rPr>
          <w:rFonts w:eastAsia="方正仿宋_GBK"/>
          <w:color w:val="000000" w:themeColor="text1"/>
          <w:kern w:val="2"/>
          <w:sz w:val="32"/>
          <w:szCs w:val="32"/>
        </w:rPr>
        <w:t>专家组成员为</w:t>
      </w:r>
      <w:r>
        <w:rPr>
          <w:rFonts w:eastAsia="方正仿宋_GBK"/>
          <w:color w:val="000000" w:themeColor="text1"/>
          <w:kern w:val="2"/>
          <w:sz w:val="32"/>
          <w:szCs w:val="32"/>
        </w:rPr>
        <w:t>5</w:t>
      </w:r>
      <w:r>
        <w:rPr>
          <w:rFonts w:eastAsia="方正仿宋_GBK"/>
          <w:color w:val="000000" w:themeColor="text1"/>
          <w:kern w:val="2"/>
          <w:sz w:val="32"/>
          <w:szCs w:val="32"/>
        </w:rPr>
        <w:t>人（含）以上单数；</w:t>
      </w:r>
      <w:bookmarkEnd w:id="59"/>
      <w:bookmarkEnd w:id="60"/>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r>
        <w:rPr>
          <w:rFonts w:eastAsia="方正仿宋_GBK"/>
          <w:color w:val="000000" w:themeColor="text1"/>
          <w:kern w:val="2"/>
          <w:sz w:val="32"/>
          <w:szCs w:val="32"/>
        </w:rPr>
        <w:t>（二）每组同一法人单位的成员限</w:t>
      </w:r>
      <w:r>
        <w:rPr>
          <w:rFonts w:eastAsia="方正仿宋_GBK"/>
          <w:color w:val="000000" w:themeColor="text1"/>
          <w:kern w:val="2"/>
          <w:sz w:val="32"/>
          <w:szCs w:val="32"/>
        </w:rPr>
        <w:t>1</w:t>
      </w:r>
      <w:r>
        <w:rPr>
          <w:rFonts w:eastAsia="方正仿宋_GBK"/>
          <w:color w:val="000000" w:themeColor="text1"/>
          <w:kern w:val="2"/>
          <w:sz w:val="32"/>
          <w:szCs w:val="32"/>
        </w:rPr>
        <w:t>人；</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r>
        <w:rPr>
          <w:rFonts w:eastAsia="方正仿宋_GBK"/>
          <w:color w:val="000000" w:themeColor="text1"/>
          <w:kern w:val="2"/>
          <w:sz w:val="32"/>
          <w:szCs w:val="32"/>
        </w:rPr>
        <w:t>（三）当从党政机关邀请在编在岗人员作为专家组成员时，应当仅限于对该项工作具备专业评审能力的人员；</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r>
        <w:rPr>
          <w:rFonts w:eastAsia="方正仿宋_GBK"/>
          <w:color w:val="000000" w:themeColor="text1"/>
          <w:kern w:val="2"/>
          <w:sz w:val="32"/>
          <w:szCs w:val="32"/>
        </w:rPr>
        <w:t>（四）当国家和省对评审活动有特别规定的，从其规定。</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bookmarkStart w:id="61" w:name="OLE_LINK65"/>
      <w:bookmarkStart w:id="62" w:name="OLE_LINK64"/>
      <w:bookmarkEnd w:id="57"/>
      <w:bookmarkEnd w:id="58"/>
      <w:r>
        <w:rPr>
          <w:rFonts w:eastAsia="方正黑体_GBK"/>
          <w:color w:val="000000" w:themeColor="text1"/>
          <w:sz w:val="32"/>
          <w:szCs w:val="32"/>
        </w:rPr>
        <w:t>第十九条</w:t>
      </w:r>
      <w:r>
        <w:rPr>
          <w:rFonts w:eastAsia="方正黑体_GBK"/>
          <w:color w:val="000000" w:themeColor="text1"/>
          <w:sz w:val="32"/>
          <w:szCs w:val="32"/>
        </w:rPr>
        <w:t xml:space="preserve">  </w:t>
      </w:r>
      <w:r>
        <w:rPr>
          <w:rFonts w:eastAsia="方正仿宋_GBK"/>
          <w:color w:val="000000" w:themeColor="text1"/>
          <w:kern w:val="2"/>
          <w:sz w:val="32"/>
          <w:szCs w:val="32"/>
        </w:rPr>
        <w:t>有下列情形之一的，应当重新选取或补充选取：</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r>
        <w:rPr>
          <w:rFonts w:eastAsia="方正仿宋_GBK"/>
          <w:color w:val="000000" w:themeColor="text1"/>
          <w:kern w:val="2"/>
          <w:sz w:val="32"/>
          <w:szCs w:val="32"/>
        </w:rPr>
        <w:t>（一）活动前发现专家信息泄露的；</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r>
        <w:rPr>
          <w:rFonts w:eastAsia="方正仿宋_GBK"/>
          <w:color w:val="000000" w:themeColor="text1"/>
          <w:kern w:val="2"/>
          <w:sz w:val="32"/>
          <w:szCs w:val="32"/>
        </w:rPr>
        <w:t>（二）所选专家因故不能参加导致专家达不到数量要求的；</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r>
        <w:rPr>
          <w:rFonts w:eastAsia="方正仿宋_GBK"/>
          <w:color w:val="000000" w:themeColor="text1"/>
          <w:kern w:val="2"/>
          <w:sz w:val="32"/>
          <w:szCs w:val="32"/>
        </w:rPr>
        <w:t>（三）其他需要重新选取或补充选取的情形。</w:t>
      </w:r>
    </w:p>
    <w:p w:rsidR="00920569" w:rsidRDefault="00025754" w:rsidP="00B21410">
      <w:pPr>
        <w:pStyle w:val="a9"/>
        <w:snapToGrid w:val="0"/>
        <w:spacing w:before="0" w:beforeAutospacing="0" w:after="0" w:afterAutospacing="0" w:line="570" w:lineRule="exact"/>
        <w:ind w:firstLineChars="200" w:firstLine="630"/>
        <w:jc w:val="both"/>
        <w:rPr>
          <w:rFonts w:eastAsia="方正仿宋_GBK"/>
          <w:color w:val="000000" w:themeColor="text1"/>
          <w:kern w:val="2"/>
          <w:sz w:val="32"/>
          <w:szCs w:val="32"/>
        </w:rPr>
      </w:pPr>
      <w:r>
        <w:rPr>
          <w:rFonts w:eastAsia="方正仿宋_GBK"/>
          <w:color w:val="000000" w:themeColor="text1"/>
          <w:kern w:val="2"/>
          <w:sz w:val="32"/>
          <w:szCs w:val="32"/>
        </w:rPr>
        <w:t>重新选取或补充选取的程序参照首次抽取程序。</w:t>
      </w:r>
      <w:bookmarkEnd w:id="61"/>
      <w:bookmarkEnd w:id="62"/>
    </w:p>
    <w:p w:rsidR="00920569" w:rsidRDefault="00025754" w:rsidP="00B21410">
      <w:pPr>
        <w:shd w:val="clear" w:color="auto" w:fill="FFFFFF"/>
        <w:autoSpaceDE/>
        <w:autoSpaceDN/>
        <w:spacing w:line="570" w:lineRule="exact"/>
        <w:ind w:firstLineChars="200" w:firstLine="630"/>
        <w:rPr>
          <w:color w:val="000000" w:themeColor="text1"/>
          <w:szCs w:val="32"/>
        </w:rPr>
      </w:pPr>
      <w:bookmarkStart w:id="63" w:name="OLE_LINK67"/>
      <w:bookmarkStart w:id="64" w:name="OLE_LINK66"/>
      <w:r>
        <w:rPr>
          <w:rFonts w:eastAsia="方正黑体_GBK"/>
          <w:color w:val="000000" w:themeColor="text1"/>
          <w:szCs w:val="32"/>
        </w:rPr>
        <w:t>第二十条</w:t>
      </w:r>
      <w:r>
        <w:rPr>
          <w:rFonts w:eastAsia="方正黑体_GBK"/>
          <w:color w:val="000000" w:themeColor="text1"/>
          <w:szCs w:val="32"/>
        </w:rPr>
        <w:t xml:space="preserve"> </w:t>
      </w:r>
      <w:r>
        <w:rPr>
          <w:color w:val="000000" w:themeColor="text1"/>
          <w:szCs w:val="32"/>
        </w:rPr>
        <w:t>专家名单确定后，相关人员应当对专家信息严格保密，对泄露专家信息的，依法依规严肃处理。</w:t>
      </w:r>
    </w:p>
    <w:p w:rsidR="00920569" w:rsidRDefault="00025754" w:rsidP="00B21410">
      <w:pPr>
        <w:autoSpaceDE/>
        <w:autoSpaceDN/>
        <w:spacing w:line="570" w:lineRule="exact"/>
        <w:ind w:firstLineChars="200" w:firstLine="630"/>
        <w:rPr>
          <w:rFonts w:eastAsia="方正黑体_GBK"/>
          <w:color w:val="000000" w:themeColor="text1"/>
          <w:szCs w:val="32"/>
        </w:rPr>
      </w:pPr>
      <w:bookmarkStart w:id="65" w:name="OLE_LINK68"/>
      <w:bookmarkEnd w:id="63"/>
      <w:bookmarkEnd w:id="64"/>
      <w:r>
        <w:rPr>
          <w:rFonts w:eastAsia="方正黑体_GBK"/>
          <w:color w:val="000000" w:themeColor="text1"/>
          <w:szCs w:val="32"/>
        </w:rPr>
        <w:t>第二十一条</w:t>
      </w:r>
      <w:r>
        <w:rPr>
          <w:rFonts w:eastAsia="方正黑体_GBK"/>
          <w:color w:val="000000" w:themeColor="text1"/>
          <w:szCs w:val="32"/>
        </w:rPr>
        <w:t xml:space="preserve"> </w:t>
      </w:r>
      <w:r>
        <w:rPr>
          <w:color w:val="000000" w:themeColor="text1"/>
          <w:szCs w:val="32"/>
        </w:rPr>
        <w:t>组织评审活动的各处室单位应当确保专家参与的过程可追溯，并对专家组的组建、意见的形成和运用、过程材料的收集和存档、投诉举报的调查和回复等全过程负责。</w:t>
      </w:r>
      <w:bookmarkEnd w:id="65"/>
    </w:p>
    <w:p w:rsidR="00920569" w:rsidRDefault="00025754" w:rsidP="00B21410">
      <w:pPr>
        <w:autoSpaceDE/>
        <w:autoSpaceDN/>
        <w:spacing w:line="570" w:lineRule="exact"/>
        <w:ind w:firstLineChars="200" w:firstLine="630"/>
        <w:rPr>
          <w:color w:val="000000" w:themeColor="text1"/>
          <w:szCs w:val="32"/>
        </w:rPr>
      </w:pPr>
      <w:bookmarkStart w:id="66" w:name="OLE_LINK69"/>
      <w:bookmarkStart w:id="67" w:name="OLE_LINK70"/>
      <w:r>
        <w:rPr>
          <w:rFonts w:eastAsia="方正黑体_GBK"/>
          <w:color w:val="000000" w:themeColor="text1"/>
          <w:szCs w:val="32"/>
        </w:rPr>
        <w:t>第二十二条</w:t>
      </w:r>
      <w:r>
        <w:rPr>
          <w:rFonts w:eastAsia="方正黑体_GBK"/>
          <w:color w:val="000000" w:themeColor="text1"/>
          <w:szCs w:val="32"/>
        </w:rPr>
        <w:t xml:space="preserve"> </w:t>
      </w:r>
      <w:r>
        <w:rPr>
          <w:color w:val="000000" w:themeColor="text1"/>
          <w:szCs w:val="32"/>
        </w:rPr>
        <w:t>组织评审活动的各处室单位不得干预专家正常开展工作，不得泄露专家的个人信息和咨询意见。</w:t>
      </w:r>
    </w:p>
    <w:p w:rsidR="00920569" w:rsidRDefault="00025754" w:rsidP="00B21410">
      <w:pPr>
        <w:pStyle w:val="2"/>
        <w:autoSpaceDE/>
        <w:snapToGrid w:val="0"/>
        <w:spacing w:line="570" w:lineRule="exact"/>
        <w:ind w:firstLineChars="200" w:firstLine="630"/>
        <w:rPr>
          <w:rFonts w:ascii="Times New Roman" w:eastAsia="方正黑体_GBK" w:cs="Times New Roman"/>
          <w:color w:val="000000" w:themeColor="text1"/>
          <w:spacing w:val="0"/>
          <w:kern w:val="0"/>
        </w:rPr>
      </w:pPr>
      <w:bookmarkStart w:id="68" w:name="OLE_LINK72"/>
      <w:bookmarkStart w:id="69" w:name="OLE_LINK71"/>
      <w:bookmarkEnd w:id="66"/>
      <w:bookmarkEnd w:id="67"/>
      <w:r>
        <w:rPr>
          <w:rFonts w:ascii="Times New Roman" w:eastAsia="方正黑体_GBK" w:cs="Times New Roman"/>
          <w:color w:val="000000" w:themeColor="text1"/>
          <w:spacing w:val="0"/>
          <w:kern w:val="0"/>
        </w:rPr>
        <w:t>第二十三条</w:t>
      </w:r>
      <w:r>
        <w:rPr>
          <w:rFonts w:ascii="Times New Roman" w:eastAsia="方正黑体_GBK" w:cs="Times New Roman"/>
          <w:color w:val="000000" w:themeColor="text1"/>
          <w:spacing w:val="0"/>
          <w:kern w:val="0"/>
        </w:rPr>
        <w:t xml:space="preserve"> </w:t>
      </w:r>
      <w:r>
        <w:rPr>
          <w:rFonts w:ascii="Times New Roman" w:eastAsia="方正仿宋_GBK" w:cs="Times New Roman"/>
          <w:color w:val="000000" w:themeColor="text1"/>
          <w:spacing w:val="0"/>
          <w:kern w:val="0"/>
        </w:rPr>
        <w:t>组织评审活动的各处室单位应告知</w:t>
      </w:r>
      <w:r>
        <w:rPr>
          <w:rFonts w:ascii="Times New Roman" w:eastAsia="方正仿宋_GBK" w:cs="Times New Roman"/>
          <w:color w:val="000000" w:themeColor="text1"/>
          <w:spacing w:val="0"/>
        </w:rPr>
        <w:t>专家需要对自己的意见承担法律责任。对需要共同认定的事项存在争议的，按照少数服从多数的原则做出结论。对结果有异议的，专家应当</w:t>
      </w:r>
      <w:r>
        <w:rPr>
          <w:rFonts w:ascii="Times New Roman" w:eastAsia="方正仿宋_GBK" w:cs="Times New Roman"/>
          <w:color w:val="000000" w:themeColor="text1"/>
          <w:spacing w:val="0"/>
        </w:rPr>
        <w:lastRenderedPageBreak/>
        <w:t>在评审结果上签署不同意见并说明理由，否则视为同意。</w:t>
      </w:r>
    </w:p>
    <w:p w:rsidR="00920569" w:rsidRDefault="00025754" w:rsidP="00B21410">
      <w:pPr>
        <w:pStyle w:val="aa"/>
        <w:autoSpaceDE/>
        <w:autoSpaceDN/>
        <w:spacing w:after="0" w:line="570" w:lineRule="exact"/>
        <w:ind w:firstLineChars="200" w:firstLine="630"/>
        <w:rPr>
          <w:color w:val="000000" w:themeColor="text1"/>
          <w:szCs w:val="32"/>
        </w:rPr>
      </w:pPr>
      <w:r>
        <w:rPr>
          <w:rFonts w:eastAsia="方正黑体_GBK"/>
          <w:color w:val="000000" w:themeColor="text1"/>
          <w:szCs w:val="32"/>
        </w:rPr>
        <w:t>第二十四条</w:t>
      </w:r>
      <w:r>
        <w:rPr>
          <w:rFonts w:eastAsia="方正黑体_GBK"/>
          <w:color w:val="000000" w:themeColor="text1"/>
          <w:szCs w:val="32"/>
        </w:rPr>
        <w:t xml:space="preserve"> </w:t>
      </w:r>
      <w:r>
        <w:rPr>
          <w:color w:val="000000" w:themeColor="text1"/>
          <w:szCs w:val="32"/>
        </w:rPr>
        <w:t>组织评审活动的</w:t>
      </w:r>
      <w:bookmarkStart w:id="70" w:name="OLE_LINK5"/>
      <w:r>
        <w:rPr>
          <w:color w:val="000000" w:themeColor="text1"/>
          <w:szCs w:val="32"/>
        </w:rPr>
        <w:t>各</w:t>
      </w:r>
      <w:bookmarkEnd w:id="70"/>
      <w:r>
        <w:rPr>
          <w:color w:val="000000" w:themeColor="text1"/>
          <w:szCs w:val="32"/>
        </w:rPr>
        <w:t>处室单位应当在评审活动结束</w:t>
      </w:r>
      <w:r>
        <w:rPr>
          <w:color w:val="000000" w:themeColor="text1"/>
          <w:szCs w:val="32"/>
        </w:rPr>
        <w:t>3</w:t>
      </w:r>
      <w:r>
        <w:rPr>
          <w:color w:val="000000" w:themeColor="text1"/>
          <w:szCs w:val="32"/>
        </w:rPr>
        <w:t>个工作日内，将综合评价结果通过信息化手段予以记录。一届聘期内综合评价</w:t>
      </w:r>
      <w:r>
        <w:rPr>
          <w:rFonts w:ascii="方正仿宋_GBK" w:hAnsi="方正仿宋_GBK" w:cs="方正仿宋_GBK" w:hint="eastAsia"/>
          <w:color w:val="000000" w:themeColor="text1"/>
          <w:szCs w:val="32"/>
        </w:rPr>
        <w:t>有“失信”记</w:t>
      </w:r>
      <w:r>
        <w:rPr>
          <w:color w:val="000000" w:themeColor="text1"/>
          <w:szCs w:val="32"/>
        </w:rPr>
        <w:t>录或</w:t>
      </w:r>
      <w:r>
        <w:rPr>
          <w:color w:val="000000" w:themeColor="text1"/>
          <w:szCs w:val="32"/>
        </w:rPr>
        <w:t>3</w:t>
      </w:r>
      <w:r>
        <w:rPr>
          <w:color w:val="000000" w:themeColor="text1"/>
          <w:szCs w:val="32"/>
        </w:rPr>
        <w:t>条（含）以上</w:t>
      </w:r>
      <w:r>
        <w:rPr>
          <w:color w:val="000000" w:themeColor="text1"/>
          <w:szCs w:val="32"/>
        </w:rPr>
        <w:t>“</w:t>
      </w:r>
      <w:r>
        <w:rPr>
          <w:color w:val="000000" w:themeColor="text1"/>
          <w:szCs w:val="32"/>
        </w:rPr>
        <w:t>较差</w:t>
      </w:r>
      <w:r>
        <w:rPr>
          <w:color w:val="000000" w:themeColor="text1"/>
          <w:szCs w:val="32"/>
        </w:rPr>
        <w:t>”</w:t>
      </w:r>
      <w:r>
        <w:rPr>
          <w:color w:val="000000" w:themeColor="text1"/>
          <w:szCs w:val="32"/>
        </w:rPr>
        <w:t>记录的，动态出库，不再聘任。</w:t>
      </w:r>
    </w:p>
    <w:p w:rsidR="00920569" w:rsidRDefault="00025754" w:rsidP="00B21410">
      <w:pPr>
        <w:pStyle w:val="aa"/>
        <w:autoSpaceDE/>
        <w:autoSpaceDN/>
        <w:spacing w:after="0" w:line="570" w:lineRule="exact"/>
        <w:ind w:firstLineChars="200" w:firstLine="630"/>
        <w:rPr>
          <w:color w:val="000000" w:themeColor="text1"/>
        </w:rPr>
      </w:pPr>
      <w:r>
        <w:rPr>
          <w:rFonts w:eastAsia="方正黑体_GBK"/>
          <w:color w:val="000000" w:themeColor="text1"/>
          <w:szCs w:val="32"/>
        </w:rPr>
        <w:t>第二十五条</w:t>
      </w:r>
      <w:r>
        <w:rPr>
          <w:rFonts w:eastAsia="方正黑体_GBK"/>
          <w:color w:val="000000" w:themeColor="text1"/>
          <w:szCs w:val="32"/>
        </w:rPr>
        <w:t xml:space="preserve"> </w:t>
      </w:r>
      <w:r>
        <w:rPr>
          <w:color w:val="000000" w:themeColor="text1"/>
          <w:szCs w:val="32"/>
        </w:rPr>
        <w:t>专家参加评审活动产生的差旅费报销与专家咨询费发放应按有关规定执行，并与信息化运行维护费等一并纳入厅行政经费保障。对未纳入《省住房城乡建设厅评审项目清单》的事项，所产生的专家差旅费和咨询费原则上不予报销，</w:t>
      </w:r>
      <w:bookmarkStart w:id="71" w:name="OLE_LINK74"/>
      <w:bookmarkStart w:id="72" w:name="OLE_LINK73"/>
      <w:r>
        <w:rPr>
          <w:color w:val="000000" w:themeColor="text1"/>
          <w:szCs w:val="32"/>
        </w:rPr>
        <w:t>特殊事项按财务管理规定办理。</w:t>
      </w:r>
      <w:bookmarkEnd w:id="71"/>
      <w:bookmarkEnd w:id="72"/>
    </w:p>
    <w:p w:rsidR="00920569" w:rsidRDefault="00025754" w:rsidP="00B21410">
      <w:pPr>
        <w:autoSpaceDE/>
        <w:autoSpaceDN/>
        <w:spacing w:line="570" w:lineRule="exact"/>
        <w:ind w:firstLineChars="200" w:firstLine="630"/>
        <w:rPr>
          <w:color w:val="000000" w:themeColor="text1"/>
          <w:szCs w:val="32"/>
        </w:rPr>
      </w:pPr>
      <w:r>
        <w:rPr>
          <w:rFonts w:eastAsia="方正黑体_GBK"/>
          <w:color w:val="000000" w:themeColor="text1"/>
          <w:szCs w:val="32"/>
        </w:rPr>
        <w:t>第二十六条</w:t>
      </w:r>
      <w:r>
        <w:rPr>
          <w:rFonts w:eastAsia="方正黑体_GBK"/>
          <w:color w:val="000000" w:themeColor="text1"/>
          <w:szCs w:val="32"/>
        </w:rPr>
        <w:t xml:space="preserve"> </w:t>
      </w:r>
      <w:r>
        <w:rPr>
          <w:color w:val="000000" w:themeColor="text1"/>
          <w:szCs w:val="32"/>
        </w:rPr>
        <w:t>本办法由江苏省住房和城乡建设厅负责解释。</w:t>
      </w:r>
    </w:p>
    <w:p w:rsidR="00920569" w:rsidRDefault="00025754" w:rsidP="00B21410">
      <w:pPr>
        <w:autoSpaceDE/>
        <w:autoSpaceDN/>
        <w:spacing w:line="570" w:lineRule="exact"/>
        <w:ind w:firstLineChars="200" w:firstLine="630"/>
        <w:rPr>
          <w:rFonts w:eastAsia="方正小标宋_GBK"/>
          <w:sz w:val="44"/>
          <w:szCs w:val="44"/>
        </w:rPr>
      </w:pPr>
      <w:r>
        <w:rPr>
          <w:rFonts w:eastAsia="方正黑体_GBK"/>
          <w:color w:val="000000" w:themeColor="text1"/>
          <w:szCs w:val="32"/>
        </w:rPr>
        <w:t>第二十七条</w:t>
      </w:r>
      <w:r>
        <w:rPr>
          <w:rFonts w:eastAsia="方正黑体_GBK"/>
          <w:color w:val="000000" w:themeColor="text1"/>
          <w:szCs w:val="32"/>
        </w:rPr>
        <w:t xml:space="preserve"> </w:t>
      </w:r>
      <w:r>
        <w:rPr>
          <w:color w:val="000000" w:themeColor="text1"/>
          <w:szCs w:val="32"/>
        </w:rPr>
        <w:t>本办法自</w:t>
      </w:r>
      <w:r>
        <w:rPr>
          <w:color w:val="000000"/>
          <w:szCs w:val="32"/>
        </w:rPr>
        <w:t>发布之日起实施。</w:t>
      </w:r>
      <w:bookmarkEnd w:id="68"/>
      <w:bookmarkEnd w:id="69"/>
      <w:r>
        <w:rPr>
          <w:rFonts w:eastAsia="方正小标宋_GBK"/>
          <w:sz w:val="44"/>
          <w:szCs w:val="44"/>
        </w:rPr>
        <w:br w:type="page"/>
      </w:r>
    </w:p>
    <w:p w:rsidR="00920569" w:rsidRDefault="00025754">
      <w:pPr>
        <w:pStyle w:val="2"/>
        <w:snapToGrid w:val="0"/>
        <w:spacing w:line="570" w:lineRule="exact"/>
        <w:ind w:firstLine="0"/>
        <w:rPr>
          <w:rFonts w:ascii="Times New Roman" w:eastAsia="方正黑体_GBK" w:cs="Times New Roman"/>
        </w:rPr>
      </w:pPr>
      <w:r>
        <w:rPr>
          <w:rFonts w:ascii="Times New Roman" w:eastAsia="方正黑体_GBK" w:cs="Times New Roman"/>
        </w:rPr>
        <w:lastRenderedPageBreak/>
        <w:t>附件</w:t>
      </w:r>
      <w:r w:rsidR="00B21410">
        <w:rPr>
          <w:rFonts w:ascii="Times New Roman" w:eastAsia="方正黑体_GBK" w:cs="Times New Roman" w:hint="eastAsia"/>
        </w:rPr>
        <w:t>1</w:t>
      </w:r>
    </w:p>
    <w:p w:rsidR="00920569" w:rsidRDefault="00920569">
      <w:pPr>
        <w:pStyle w:val="2"/>
        <w:snapToGrid w:val="0"/>
        <w:spacing w:line="570" w:lineRule="exact"/>
        <w:ind w:firstLine="0"/>
        <w:rPr>
          <w:rFonts w:ascii="Times New Roman" w:eastAsia="方正黑体_GBK" w:cs="Times New Roman"/>
        </w:rPr>
      </w:pPr>
    </w:p>
    <w:p w:rsidR="00920569" w:rsidRDefault="00025754">
      <w:pPr>
        <w:spacing w:line="570" w:lineRule="exact"/>
        <w:ind w:firstLine="0"/>
        <w:jc w:val="center"/>
        <w:rPr>
          <w:rFonts w:eastAsia="方正小标宋_GBK"/>
          <w:sz w:val="44"/>
          <w:szCs w:val="44"/>
        </w:rPr>
      </w:pPr>
      <w:bookmarkStart w:id="73" w:name="OLE_LINK79"/>
      <w:bookmarkStart w:id="74" w:name="OLE_LINK80"/>
      <w:r>
        <w:rPr>
          <w:rFonts w:eastAsia="方正小标宋_GBK"/>
          <w:sz w:val="44"/>
          <w:szCs w:val="44"/>
        </w:rPr>
        <w:t>评审项目清单</w:t>
      </w:r>
    </w:p>
    <w:p w:rsidR="00920569" w:rsidRDefault="00025754">
      <w:pPr>
        <w:spacing w:line="570" w:lineRule="exact"/>
        <w:ind w:firstLine="0"/>
        <w:jc w:val="center"/>
        <w:rPr>
          <w:rFonts w:eastAsia="方正楷体_GBK"/>
          <w:szCs w:val="32"/>
        </w:rPr>
      </w:pPr>
      <w:r>
        <w:rPr>
          <w:rFonts w:eastAsia="方正楷体_GBK"/>
          <w:szCs w:val="32"/>
        </w:rPr>
        <w:t>（</w:t>
      </w:r>
      <w:r>
        <w:rPr>
          <w:rFonts w:eastAsia="方正楷体_GBK"/>
          <w:szCs w:val="32"/>
        </w:rPr>
        <w:t>2025</w:t>
      </w:r>
      <w:r>
        <w:rPr>
          <w:rFonts w:eastAsia="方正楷体_GBK"/>
          <w:szCs w:val="32"/>
        </w:rPr>
        <w:t>年</w:t>
      </w:r>
      <w:r>
        <w:rPr>
          <w:rFonts w:eastAsia="方正楷体_GBK"/>
          <w:szCs w:val="32"/>
        </w:rPr>
        <w:t>6</w:t>
      </w:r>
      <w:r>
        <w:rPr>
          <w:rFonts w:eastAsia="方正楷体_GBK"/>
          <w:szCs w:val="32"/>
        </w:rPr>
        <w:t>月版）</w:t>
      </w:r>
    </w:p>
    <w:p w:rsidR="00920569" w:rsidRDefault="00920569">
      <w:pPr>
        <w:spacing w:line="570" w:lineRule="exact"/>
        <w:jc w:val="center"/>
        <w:rPr>
          <w:rFonts w:eastAsia="方正楷体_GBK"/>
          <w:szCs w:val="32"/>
        </w:rPr>
      </w:pPr>
    </w:p>
    <w:p w:rsidR="00920569" w:rsidRDefault="00025754" w:rsidP="00B21410">
      <w:pPr>
        <w:pStyle w:val="2"/>
        <w:snapToGrid w:val="0"/>
        <w:spacing w:line="570" w:lineRule="exact"/>
        <w:ind w:leftChars="101" w:left="776" w:hangingChars="151" w:hanging="458"/>
        <w:rPr>
          <w:rFonts w:ascii="Times New Roman" w:eastAsia="方正仿宋_GBK" w:cs="Times New Roman"/>
        </w:rPr>
      </w:pPr>
      <w:bookmarkStart w:id="75" w:name="OLE_LINK120"/>
      <w:bookmarkStart w:id="76" w:name="OLE_LINK121"/>
      <w:r>
        <w:rPr>
          <w:rFonts w:ascii="Times New Roman" w:eastAsia="方正仿宋_GBK" w:cs="Times New Roman"/>
        </w:rPr>
        <w:t>1. </w:t>
      </w:r>
      <w:r>
        <w:rPr>
          <w:rFonts w:ascii="Times New Roman" w:eastAsia="方正仿宋_GBK" w:cs="Times New Roman"/>
        </w:rPr>
        <w:t>行业发展规划和专项规划的审查验收</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2. </w:t>
      </w:r>
      <w:r>
        <w:rPr>
          <w:rFonts w:ascii="Times New Roman" w:eastAsia="方正仿宋_GBK" w:cs="Times New Roman"/>
        </w:rPr>
        <w:t>城乡发展专项资金项目评审、中期评估与验收</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3. </w:t>
      </w:r>
      <w:r>
        <w:rPr>
          <w:rFonts w:ascii="Times New Roman" w:eastAsia="方正仿宋_GBK" w:cs="Times New Roman"/>
        </w:rPr>
        <w:t>重点、试点项目和重大科研项目的立项和验收</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4. </w:t>
      </w:r>
      <w:r>
        <w:rPr>
          <w:rFonts w:ascii="Times New Roman" w:eastAsia="方正仿宋_GBK" w:cs="Times New Roman"/>
        </w:rPr>
        <w:t>政府购买货物、服务等相关成果的验收</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5. </w:t>
      </w:r>
      <w:r>
        <w:rPr>
          <w:rFonts w:ascii="Times New Roman" w:eastAsia="方正仿宋_GBK" w:cs="Times New Roman"/>
        </w:rPr>
        <w:t>导则、指南等政策或技术文件的评审</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6. </w:t>
      </w:r>
      <w:r>
        <w:rPr>
          <w:rFonts w:ascii="Times New Roman" w:eastAsia="方正仿宋_GBK" w:cs="Times New Roman"/>
        </w:rPr>
        <w:t>江苏省宜居韧性智慧城市建设示范评审</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7. </w:t>
      </w:r>
      <w:r>
        <w:rPr>
          <w:rFonts w:ascii="Times New Roman" w:eastAsia="方正仿宋_GBK" w:cs="Times New Roman"/>
        </w:rPr>
        <w:t>江苏人居环境奖评审</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8. </w:t>
      </w:r>
      <w:r>
        <w:rPr>
          <w:rFonts w:ascii="Times New Roman" w:eastAsia="方正仿宋_GBK" w:cs="Times New Roman"/>
        </w:rPr>
        <w:t>城市生命线安全工程建设相关评审</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9. </w:t>
      </w:r>
      <w:r>
        <w:rPr>
          <w:rFonts w:ascii="Times New Roman" w:eastAsia="方正仿宋_GBK" w:cs="Times New Roman"/>
        </w:rPr>
        <w:t>燃气工程初步设计文件审查</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10. </w:t>
      </w:r>
      <w:r>
        <w:rPr>
          <w:rFonts w:ascii="Times New Roman" w:eastAsia="方正仿宋_GBK" w:cs="Times New Roman"/>
        </w:rPr>
        <w:t>江苏省特色田园建设示范评审和验收</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11. </w:t>
      </w:r>
      <w:r>
        <w:rPr>
          <w:rFonts w:ascii="Times New Roman" w:eastAsia="方正仿宋_GBK" w:cs="Times New Roman"/>
        </w:rPr>
        <w:t>现代宜居农房建设评审</w:t>
      </w:r>
    </w:p>
    <w:p w:rsidR="00920569" w:rsidRDefault="00025754" w:rsidP="00B21410">
      <w:pPr>
        <w:pStyle w:val="aa"/>
        <w:spacing w:after="0" w:line="570" w:lineRule="exact"/>
        <w:ind w:leftChars="101" w:left="776" w:hangingChars="151" w:hanging="458"/>
      </w:pPr>
      <w:r>
        <w:rPr>
          <w:spacing w:val="-6"/>
          <w:szCs w:val="32"/>
        </w:rPr>
        <w:t>12. </w:t>
      </w:r>
      <w:r>
        <w:rPr>
          <w:spacing w:val="-6"/>
          <w:szCs w:val="32"/>
        </w:rPr>
        <w:t>小城镇建设发展项目评审和验收</w:t>
      </w:r>
    </w:p>
    <w:p w:rsidR="00920569" w:rsidRDefault="00025754" w:rsidP="00B21410">
      <w:pPr>
        <w:pStyle w:val="2"/>
        <w:snapToGrid w:val="0"/>
        <w:spacing w:line="570" w:lineRule="exact"/>
        <w:ind w:leftChars="101" w:left="654" w:hangingChars="111" w:hanging="336"/>
        <w:rPr>
          <w:rFonts w:ascii="Times New Roman" w:eastAsia="方正仿宋_GBK" w:cs="Times New Roman"/>
        </w:rPr>
      </w:pPr>
      <w:r>
        <w:rPr>
          <w:rFonts w:ascii="Times New Roman" w:eastAsia="方正仿宋_GBK" w:cs="Times New Roman"/>
        </w:rPr>
        <w:t>13. </w:t>
      </w:r>
      <w:r>
        <w:rPr>
          <w:rFonts w:ascii="Times New Roman" w:eastAsia="方正仿宋_GBK" w:cs="Times New Roman"/>
        </w:rPr>
        <w:t>历史文化名城、名镇、名村、街区、传统村落等城乡历史文化</w:t>
      </w:r>
    </w:p>
    <w:p w:rsidR="00920569" w:rsidRDefault="00025754" w:rsidP="00B21410">
      <w:pPr>
        <w:pStyle w:val="2"/>
        <w:snapToGrid w:val="0"/>
        <w:spacing w:line="570" w:lineRule="exact"/>
        <w:ind w:leftChars="208" w:left="655" w:firstLineChars="40" w:firstLine="121"/>
        <w:rPr>
          <w:rFonts w:ascii="Times New Roman" w:eastAsia="方正仿宋_GBK" w:cs="Times New Roman"/>
        </w:rPr>
      </w:pPr>
      <w:r>
        <w:rPr>
          <w:rFonts w:ascii="Times New Roman" w:eastAsia="方正仿宋_GBK" w:cs="Times New Roman"/>
        </w:rPr>
        <w:t>遗产申报认定</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14. </w:t>
      </w:r>
      <w:r>
        <w:rPr>
          <w:rFonts w:ascii="Times New Roman" w:eastAsia="方正仿宋_GBK" w:cs="Times New Roman"/>
        </w:rPr>
        <w:t>江苏省工程勘察设计大师评选</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15. </w:t>
      </w:r>
      <w:r>
        <w:rPr>
          <w:rFonts w:ascii="Times New Roman" w:eastAsia="方正仿宋_GBK" w:cs="Times New Roman"/>
        </w:rPr>
        <w:t>超限高层建筑工程抗震设防审批</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16. </w:t>
      </w:r>
      <w:r>
        <w:rPr>
          <w:rFonts w:ascii="Times New Roman" w:eastAsia="方正仿宋_GBK" w:cs="Times New Roman"/>
        </w:rPr>
        <w:t>超高层建筑的建筑方案、抗震专题审查</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lastRenderedPageBreak/>
        <w:t>17. </w:t>
      </w:r>
      <w:r>
        <w:rPr>
          <w:rFonts w:ascii="Times New Roman" w:eastAsia="方正仿宋_GBK" w:cs="Times New Roman"/>
        </w:rPr>
        <w:t>历史文化保护重点实施项目评审</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18. </w:t>
      </w:r>
      <w:r>
        <w:rPr>
          <w:rFonts w:ascii="Times New Roman" w:eastAsia="方正仿宋_GBK" w:cs="Times New Roman"/>
        </w:rPr>
        <w:t>优秀工程勘察设计成果技术评定</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19. </w:t>
      </w:r>
      <w:r>
        <w:rPr>
          <w:rFonts w:ascii="Times New Roman" w:eastAsia="方正仿宋_GBK" w:cs="Times New Roman"/>
        </w:rPr>
        <w:t>省建设科技优秀成果认定</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20. </w:t>
      </w:r>
      <w:r>
        <w:rPr>
          <w:rFonts w:ascii="方正仿宋_GBK" w:eastAsia="方正仿宋_GBK" w:hAnsi="方正仿宋_GBK" w:cs="方正仿宋_GBK" w:hint="eastAsia"/>
        </w:rPr>
        <w:t>“扬子杯”工</w:t>
      </w:r>
      <w:r>
        <w:rPr>
          <w:rFonts w:ascii="Times New Roman" w:eastAsia="方正仿宋_GBK" w:cs="Times New Roman"/>
        </w:rPr>
        <w:t>程评审</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21. </w:t>
      </w:r>
      <w:r>
        <w:rPr>
          <w:rFonts w:ascii="Times New Roman" w:eastAsia="方正仿宋_GBK" w:cs="Times New Roman"/>
        </w:rPr>
        <w:t>江苏省工程建设省级工法评审</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22. </w:t>
      </w:r>
      <w:r>
        <w:rPr>
          <w:rFonts w:ascii="Times New Roman" w:eastAsia="方正仿宋_GBK" w:cs="Times New Roman"/>
        </w:rPr>
        <w:t>江苏省建筑业新技术应用工程验收</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23. </w:t>
      </w:r>
      <w:r>
        <w:rPr>
          <w:rFonts w:ascii="Times New Roman" w:eastAsia="方正仿宋_GBK" w:cs="Times New Roman"/>
        </w:rPr>
        <w:t>省级建筑业企业技术中心评价和认定</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24. </w:t>
      </w:r>
      <w:r>
        <w:rPr>
          <w:rFonts w:ascii="Times New Roman" w:eastAsia="方正仿宋_GBK" w:cs="Times New Roman"/>
        </w:rPr>
        <w:t>特殊消防设计专家评审</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25. </w:t>
      </w:r>
      <w:r>
        <w:rPr>
          <w:rFonts w:ascii="Times New Roman" w:eastAsia="方正仿宋_GBK" w:cs="Times New Roman"/>
        </w:rPr>
        <w:t>高度大于</w:t>
      </w:r>
      <w:r>
        <w:rPr>
          <w:rFonts w:ascii="Times New Roman" w:eastAsia="方正仿宋_GBK" w:cs="Times New Roman"/>
        </w:rPr>
        <w:t>250</w:t>
      </w:r>
      <w:r>
        <w:rPr>
          <w:rFonts w:ascii="Times New Roman" w:eastAsia="方正仿宋_GBK" w:cs="Times New Roman"/>
        </w:rPr>
        <w:t>米民用建筑防火设计加强性措施专题研究论证</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26. </w:t>
      </w:r>
      <w:r>
        <w:rPr>
          <w:rFonts w:ascii="Times New Roman" w:eastAsia="方正仿宋_GBK" w:cs="Times New Roman"/>
        </w:rPr>
        <w:t>房地产估价机构备案升级事项估价报告评审</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27. </w:t>
      </w:r>
      <w:r>
        <w:rPr>
          <w:rFonts w:ascii="Times New Roman" w:eastAsia="方正仿宋_GBK" w:cs="Times New Roman"/>
        </w:rPr>
        <w:t>工程质量检测机构资质有关事项评审</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28. </w:t>
      </w:r>
      <w:r>
        <w:rPr>
          <w:rFonts w:ascii="Times New Roman" w:eastAsia="方正仿宋_GBK" w:cs="Times New Roman"/>
        </w:rPr>
        <w:t>建设工程计价依据评审</w:t>
      </w:r>
    </w:p>
    <w:p w:rsidR="00920569" w:rsidRDefault="00025754" w:rsidP="00B21410">
      <w:pPr>
        <w:pStyle w:val="2"/>
        <w:snapToGrid w:val="0"/>
        <w:spacing w:line="570" w:lineRule="exact"/>
        <w:ind w:leftChars="101" w:left="776" w:hangingChars="151" w:hanging="458"/>
        <w:rPr>
          <w:rFonts w:ascii="Times New Roman" w:eastAsia="方正仿宋_GBK" w:cs="Times New Roman"/>
        </w:rPr>
      </w:pPr>
      <w:r>
        <w:rPr>
          <w:rFonts w:ascii="Times New Roman" w:eastAsia="方正仿宋_GBK" w:cs="Times New Roman"/>
        </w:rPr>
        <w:t>29. </w:t>
      </w:r>
      <w:r>
        <w:rPr>
          <w:rFonts w:ascii="Times New Roman" w:eastAsia="方正仿宋_GBK" w:cs="Times New Roman"/>
        </w:rPr>
        <w:t>重大专项方案的技术论证和评审</w:t>
      </w:r>
      <w:bookmarkEnd w:id="73"/>
      <w:bookmarkEnd w:id="74"/>
      <w:bookmarkEnd w:id="75"/>
      <w:bookmarkEnd w:id="76"/>
    </w:p>
    <w:p w:rsidR="00920569" w:rsidRDefault="00025754">
      <w:pPr>
        <w:autoSpaceDE/>
        <w:autoSpaceDN/>
        <w:snapToGrid/>
        <w:spacing w:line="240" w:lineRule="auto"/>
        <w:ind w:firstLine="0"/>
        <w:jc w:val="left"/>
      </w:pPr>
      <w:r>
        <w:br w:type="page"/>
      </w:r>
    </w:p>
    <w:p w:rsidR="00B21410" w:rsidRDefault="00B21410" w:rsidP="00B21410">
      <w:pPr>
        <w:pStyle w:val="2"/>
        <w:snapToGrid w:val="0"/>
        <w:spacing w:line="570" w:lineRule="exact"/>
        <w:ind w:firstLine="0"/>
        <w:rPr>
          <w:rFonts w:ascii="Times New Roman" w:eastAsia="方正黑体_GBK" w:cs="Times New Roman"/>
        </w:rPr>
      </w:pPr>
      <w:bookmarkStart w:id="77" w:name="OLE_LINK27"/>
      <w:bookmarkStart w:id="78" w:name="OLE_LINK28"/>
      <w:r>
        <w:rPr>
          <w:rFonts w:ascii="Times New Roman" w:eastAsia="方正黑体_GBK" w:cs="Times New Roman"/>
        </w:rPr>
        <w:lastRenderedPageBreak/>
        <w:t>附件</w:t>
      </w:r>
      <w:r>
        <w:rPr>
          <w:rFonts w:ascii="Times New Roman" w:eastAsia="方正黑体_GBK" w:cs="Times New Roman" w:hint="eastAsia"/>
        </w:rPr>
        <w:t>2</w:t>
      </w:r>
    </w:p>
    <w:p w:rsidR="00920569" w:rsidRDefault="00025754">
      <w:pPr>
        <w:pStyle w:val="af7"/>
        <w:widowControl w:val="0"/>
        <w:jc w:val="center"/>
        <w:rPr>
          <w:rFonts w:ascii="方正小标宋_GBK" w:eastAsia="方正小标宋_GBK"/>
          <w:sz w:val="44"/>
          <w:szCs w:val="44"/>
        </w:rPr>
      </w:pPr>
      <w:r>
        <w:rPr>
          <w:rFonts w:ascii="方正小标宋_GBK" w:eastAsia="方正小标宋_GBK" w:hAnsi="ˎ̥,Verdana,Arial" w:hint="eastAsia"/>
          <w:color w:val="000000"/>
          <w:kern w:val="0"/>
          <w:sz w:val="44"/>
          <w:szCs w:val="44"/>
        </w:rPr>
        <w:t>专家</w:t>
      </w:r>
      <w:r>
        <w:rPr>
          <w:rFonts w:ascii="方正小标宋_GBK" w:eastAsia="方正小标宋_GBK" w:hint="eastAsia"/>
          <w:sz w:val="44"/>
          <w:szCs w:val="44"/>
        </w:rPr>
        <w:t>推荐</w:t>
      </w:r>
      <w:r>
        <w:rPr>
          <w:rFonts w:ascii="方正小标宋_GBK" w:eastAsia="方正小标宋_GBK" w:hAnsi="ˎ̥,Verdana,Arial" w:hint="eastAsia"/>
          <w:color w:val="000000"/>
          <w:kern w:val="0"/>
          <w:sz w:val="44"/>
          <w:szCs w:val="44"/>
        </w:rPr>
        <w:t>表</w:t>
      </w:r>
    </w:p>
    <w:tbl>
      <w:tblPr>
        <w:tblW w:w="94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55"/>
        <w:gridCol w:w="1701"/>
        <w:gridCol w:w="1276"/>
        <w:gridCol w:w="1190"/>
        <w:gridCol w:w="1233"/>
        <w:gridCol w:w="1560"/>
        <w:gridCol w:w="1365"/>
      </w:tblGrid>
      <w:tr w:rsidR="00920569">
        <w:trPr>
          <w:cantSplit/>
          <w:trHeight w:val="614"/>
          <w:jc w:val="center"/>
        </w:trPr>
        <w:tc>
          <w:tcPr>
            <w:tcW w:w="1155" w:type="dxa"/>
            <w:tcBorders>
              <w:bottom w:val="single" w:sz="4" w:space="0" w:color="auto"/>
              <w:right w:val="single" w:sz="4" w:space="0" w:color="auto"/>
            </w:tcBorders>
            <w:vAlign w:val="center"/>
          </w:tcPr>
          <w:p w:rsidR="00920569" w:rsidRDefault="00025754">
            <w:pPr>
              <w:pStyle w:val="af8"/>
            </w:pPr>
            <w:r>
              <w:rPr>
                <w:rFonts w:hint="eastAsia"/>
              </w:rPr>
              <w:t>姓名</w:t>
            </w:r>
          </w:p>
        </w:tc>
        <w:tc>
          <w:tcPr>
            <w:tcW w:w="1701" w:type="dxa"/>
            <w:tcBorders>
              <w:left w:val="single" w:sz="4" w:space="0" w:color="auto"/>
              <w:bottom w:val="single" w:sz="4" w:space="0" w:color="auto"/>
              <w:right w:val="single" w:sz="4" w:space="0" w:color="auto"/>
            </w:tcBorders>
            <w:vAlign w:val="center"/>
          </w:tcPr>
          <w:p w:rsidR="00920569" w:rsidRDefault="00920569">
            <w:pPr>
              <w:pStyle w:val="af8"/>
            </w:pPr>
          </w:p>
        </w:tc>
        <w:tc>
          <w:tcPr>
            <w:tcW w:w="1276" w:type="dxa"/>
            <w:tcBorders>
              <w:left w:val="single" w:sz="4" w:space="0" w:color="auto"/>
              <w:bottom w:val="single" w:sz="4" w:space="0" w:color="auto"/>
              <w:right w:val="single" w:sz="4" w:space="0" w:color="auto"/>
            </w:tcBorders>
            <w:vAlign w:val="center"/>
          </w:tcPr>
          <w:p w:rsidR="00920569" w:rsidRDefault="00025754">
            <w:pPr>
              <w:pStyle w:val="af8"/>
            </w:pPr>
            <w:r>
              <w:rPr>
                <w:rFonts w:hint="eastAsia"/>
              </w:rPr>
              <w:t>性别</w:t>
            </w:r>
          </w:p>
        </w:tc>
        <w:tc>
          <w:tcPr>
            <w:tcW w:w="1190" w:type="dxa"/>
            <w:tcBorders>
              <w:left w:val="single" w:sz="4" w:space="0" w:color="auto"/>
              <w:bottom w:val="single" w:sz="4" w:space="0" w:color="auto"/>
              <w:right w:val="single" w:sz="4" w:space="0" w:color="auto"/>
            </w:tcBorders>
            <w:vAlign w:val="center"/>
          </w:tcPr>
          <w:p w:rsidR="00920569" w:rsidRDefault="00920569">
            <w:pPr>
              <w:pStyle w:val="af8"/>
            </w:pPr>
          </w:p>
        </w:tc>
        <w:tc>
          <w:tcPr>
            <w:tcW w:w="1233" w:type="dxa"/>
            <w:tcBorders>
              <w:left w:val="single" w:sz="4" w:space="0" w:color="auto"/>
              <w:bottom w:val="single" w:sz="4" w:space="0" w:color="auto"/>
              <w:right w:val="single" w:sz="4" w:space="0" w:color="auto"/>
            </w:tcBorders>
            <w:vAlign w:val="center"/>
          </w:tcPr>
          <w:p w:rsidR="00920569" w:rsidRDefault="00025754">
            <w:pPr>
              <w:pStyle w:val="af8"/>
            </w:pPr>
            <w:r>
              <w:rPr>
                <w:rFonts w:hint="eastAsia"/>
              </w:rPr>
              <w:t>出生</w:t>
            </w:r>
          </w:p>
          <w:p w:rsidR="00920569" w:rsidRDefault="00025754">
            <w:pPr>
              <w:pStyle w:val="af8"/>
            </w:pPr>
            <w:r>
              <w:rPr>
                <w:rFonts w:hint="eastAsia"/>
              </w:rPr>
              <w:t>年月</w:t>
            </w:r>
          </w:p>
        </w:tc>
        <w:tc>
          <w:tcPr>
            <w:tcW w:w="1560" w:type="dxa"/>
            <w:tcBorders>
              <w:left w:val="single" w:sz="4" w:space="0" w:color="auto"/>
              <w:bottom w:val="single" w:sz="4" w:space="0" w:color="auto"/>
              <w:right w:val="single" w:sz="4" w:space="0" w:color="auto"/>
            </w:tcBorders>
            <w:vAlign w:val="center"/>
          </w:tcPr>
          <w:p w:rsidR="00920569" w:rsidRDefault="00920569">
            <w:pPr>
              <w:pStyle w:val="af8"/>
            </w:pPr>
          </w:p>
        </w:tc>
        <w:tc>
          <w:tcPr>
            <w:tcW w:w="1365" w:type="dxa"/>
            <w:vMerge w:val="restart"/>
            <w:tcBorders>
              <w:left w:val="single" w:sz="4" w:space="0" w:color="auto"/>
              <w:bottom w:val="single" w:sz="4" w:space="0" w:color="auto"/>
            </w:tcBorders>
            <w:vAlign w:val="center"/>
          </w:tcPr>
          <w:p w:rsidR="00920569" w:rsidRDefault="00920569">
            <w:pPr>
              <w:pStyle w:val="af8"/>
            </w:pPr>
          </w:p>
          <w:p w:rsidR="00920569" w:rsidRDefault="00025754">
            <w:pPr>
              <w:pStyle w:val="af8"/>
            </w:pPr>
            <w:r>
              <w:rPr>
                <w:rFonts w:hint="eastAsia"/>
              </w:rPr>
              <w:t>照片</w:t>
            </w:r>
          </w:p>
          <w:p w:rsidR="00920569" w:rsidRDefault="00920569">
            <w:pPr>
              <w:pStyle w:val="af8"/>
            </w:pPr>
          </w:p>
        </w:tc>
      </w:tr>
      <w:tr w:rsidR="00920569">
        <w:trPr>
          <w:cantSplit/>
          <w:trHeight w:val="551"/>
          <w:jc w:val="center"/>
        </w:trPr>
        <w:tc>
          <w:tcPr>
            <w:tcW w:w="1155" w:type="dxa"/>
            <w:tcBorders>
              <w:top w:val="single" w:sz="4" w:space="0" w:color="auto"/>
              <w:bottom w:val="single" w:sz="4" w:space="0" w:color="auto"/>
              <w:right w:val="single" w:sz="4" w:space="0" w:color="auto"/>
            </w:tcBorders>
            <w:vAlign w:val="center"/>
          </w:tcPr>
          <w:p w:rsidR="00920569" w:rsidRDefault="00025754">
            <w:pPr>
              <w:pStyle w:val="af8"/>
            </w:pPr>
            <w:r>
              <w:rPr>
                <w:rFonts w:hint="eastAsia"/>
              </w:rPr>
              <w:t>政治</w:t>
            </w:r>
          </w:p>
          <w:p w:rsidR="00920569" w:rsidRDefault="00025754">
            <w:pPr>
              <w:pStyle w:val="af8"/>
            </w:pPr>
            <w:r>
              <w:rPr>
                <w:rFonts w:hint="eastAsia"/>
              </w:rPr>
              <w:t>面貌</w:t>
            </w:r>
          </w:p>
        </w:tc>
        <w:tc>
          <w:tcPr>
            <w:tcW w:w="1701" w:type="dxa"/>
            <w:tcBorders>
              <w:top w:val="single" w:sz="4" w:space="0" w:color="auto"/>
              <w:left w:val="single" w:sz="4" w:space="0" w:color="auto"/>
              <w:bottom w:val="single" w:sz="4" w:space="0" w:color="auto"/>
              <w:right w:val="single" w:sz="4" w:space="0" w:color="auto"/>
            </w:tcBorders>
            <w:vAlign w:val="center"/>
          </w:tcPr>
          <w:p w:rsidR="00920569" w:rsidRDefault="00920569">
            <w:pPr>
              <w:pStyle w:val="af8"/>
            </w:pPr>
          </w:p>
        </w:tc>
        <w:tc>
          <w:tcPr>
            <w:tcW w:w="1276" w:type="dxa"/>
            <w:tcBorders>
              <w:top w:val="single" w:sz="4" w:space="0" w:color="auto"/>
              <w:left w:val="single" w:sz="4" w:space="0" w:color="auto"/>
              <w:bottom w:val="single" w:sz="4" w:space="0" w:color="auto"/>
              <w:right w:val="single" w:sz="4" w:space="0" w:color="auto"/>
            </w:tcBorders>
            <w:vAlign w:val="center"/>
          </w:tcPr>
          <w:p w:rsidR="00920569" w:rsidRDefault="00025754">
            <w:pPr>
              <w:pStyle w:val="af8"/>
            </w:pPr>
            <w:r>
              <w:rPr>
                <w:rFonts w:hint="eastAsia"/>
              </w:rPr>
              <w:t>学历</w:t>
            </w:r>
          </w:p>
        </w:tc>
        <w:tc>
          <w:tcPr>
            <w:tcW w:w="1190" w:type="dxa"/>
            <w:tcBorders>
              <w:top w:val="single" w:sz="4" w:space="0" w:color="auto"/>
              <w:left w:val="single" w:sz="4" w:space="0" w:color="auto"/>
              <w:bottom w:val="single" w:sz="4" w:space="0" w:color="auto"/>
              <w:right w:val="single" w:sz="4" w:space="0" w:color="auto"/>
            </w:tcBorders>
            <w:vAlign w:val="center"/>
          </w:tcPr>
          <w:p w:rsidR="00920569" w:rsidRDefault="00920569">
            <w:pPr>
              <w:pStyle w:val="af8"/>
            </w:pPr>
          </w:p>
        </w:tc>
        <w:tc>
          <w:tcPr>
            <w:tcW w:w="1233" w:type="dxa"/>
            <w:tcBorders>
              <w:top w:val="single" w:sz="4" w:space="0" w:color="auto"/>
              <w:left w:val="single" w:sz="4" w:space="0" w:color="auto"/>
              <w:bottom w:val="single" w:sz="4" w:space="0" w:color="auto"/>
              <w:right w:val="single" w:sz="4" w:space="0" w:color="auto"/>
            </w:tcBorders>
            <w:vAlign w:val="center"/>
          </w:tcPr>
          <w:p w:rsidR="00920569" w:rsidRDefault="00025754">
            <w:pPr>
              <w:pStyle w:val="af8"/>
            </w:pPr>
            <w:r>
              <w:rPr>
                <w:rFonts w:hint="eastAsia"/>
              </w:rPr>
              <w:t>学位</w:t>
            </w:r>
          </w:p>
        </w:tc>
        <w:tc>
          <w:tcPr>
            <w:tcW w:w="1560" w:type="dxa"/>
            <w:tcBorders>
              <w:top w:val="single" w:sz="4" w:space="0" w:color="auto"/>
              <w:left w:val="single" w:sz="4" w:space="0" w:color="auto"/>
              <w:bottom w:val="single" w:sz="4" w:space="0" w:color="auto"/>
              <w:right w:val="single" w:sz="4" w:space="0" w:color="auto"/>
            </w:tcBorders>
            <w:vAlign w:val="center"/>
          </w:tcPr>
          <w:p w:rsidR="00920569" w:rsidRDefault="00920569">
            <w:pPr>
              <w:pStyle w:val="af8"/>
            </w:pPr>
          </w:p>
        </w:tc>
        <w:tc>
          <w:tcPr>
            <w:tcW w:w="1365" w:type="dxa"/>
            <w:vMerge/>
            <w:tcBorders>
              <w:top w:val="single" w:sz="4" w:space="0" w:color="auto"/>
              <w:left w:val="single" w:sz="4" w:space="0" w:color="auto"/>
              <w:bottom w:val="single" w:sz="4" w:space="0" w:color="auto"/>
            </w:tcBorders>
            <w:vAlign w:val="center"/>
          </w:tcPr>
          <w:p w:rsidR="00920569" w:rsidRDefault="00920569">
            <w:pPr>
              <w:jc w:val="left"/>
              <w:rPr>
                <w:rFonts w:cs="宋体"/>
                <w:sz w:val="18"/>
                <w:szCs w:val="18"/>
              </w:rPr>
            </w:pPr>
          </w:p>
        </w:tc>
      </w:tr>
      <w:tr w:rsidR="00920569">
        <w:trPr>
          <w:cantSplit/>
          <w:trHeight w:val="553"/>
          <w:jc w:val="center"/>
        </w:trPr>
        <w:tc>
          <w:tcPr>
            <w:tcW w:w="1155" w:type="dxa"/>
            <w:tcBorders>
              <w:top w:val="single" w:sz="4" w:space="0" w:color="auto"/>
              <w:bottom w:val="single" w:sz="4" w:space="0" w:color="auto"/>
              <w:right w:val="single" w:sz="4" w:space="0" w:color="auto"/>
            </w:tcBorders>
            <w:vAlign w:val="center"/>
          </w:tcPr>
          <w:p w:rsidR="00920569" w:rsidRDefault="00025754">
            <w:pPr>
              <w:pStyle w:val="af8"/>
            </w:pPr>
            <w:r>
              <w:rPr>
                <w:rFonts w:hint="eastAsia"/>
              </w:rPr>
              <w:t>工作单位</w:t>
            </w:r>
          </w:p>
          <w:p w:rsidR="00920569" w:rsidRDefault="00025754">
            <w:pPr>
              <w:pStyle w:val="af8"/>
            </w:pPr>
            <w:r>
              <w:rPr>
                <w:rFonts w:hint="eastAsia"/>
              </w:rPr>
              <w:t>及职务</w:t>
            </w:r>
          </w:p>
        </w:tc>
        <w:tc>
          <w:tcPr>
            <w:tcW w:w="6960" w:type="dxa"/>
            <w:gridSpan w:val="5"/>
            <w:tcBorders>
              <w:top w:val="single" w:sz="4" w:space="0" w:color="auto"/>
              <w:left w:val="single" w:sz="4" w:space="0" w:color="auto"/>
              <w:bottom w:val="single" w:sz="4" w:space="0" w:color="auto"/>
              <w:right w:val="single" w:sz="4" w:space="0" w:color="auto"/>
            </w:tcBorders>
            <w:vAlign w:val="center"/>
          </w:tcPr>
          <w:p w:rsidR="00920569" w:rsidRDefault="00920569">
            <w:pPr>
              <w:pStyle w:val="af8"/>
            </w:pPr>
          </w:p>
        </w:tc>
        <w:tc>
          <w:tcPr>
            <w:tcW w:w="1365" w:type="dxa"/>
            <w:vMerge/>
            <w:tcBorders>
              <w:top w:val="single" w:sz="4" w:space="0" w:color="auto"/>
              <w:left w:val="single" w:sz="4" w:space="0" w:color="auto"/>
              <w:bottom w:val="single" w:sz="4" w:space="0" w:color="auto"/>
            </w:tcBorders>
            <w:vAlign w:val="center"/>
          </w:tcPr>
          <w:p w:rsidR="00920569" w:rsidRDefault="00920569">
            <w:pPr>
              <w:jc w:val="left"/>
              <w:rPr>
                <w:rFonts w:cs="宋体"/>
                <w:sz w:val="18"/>
                <w:szCs w:val="18"/>
              </w:rPr>
            </w:pPr>
          </w:p>
        </w:tc>
      </w:tr>
      <w:tr w:rsidR="00920569">
        <w:trPr>
          <w:cantSplit/>
          <w:trHeight w:val="562"/>
          <w:jc w:val="center"/>
        </w:trPr>
        <w:tc>
          <w:tcPr>
            <w:tcW w:w="1155" w:type="dxa"/>
            <w:tcBorders>
              <w:top w:val="single" w:sz="4" w:space="0" w:color="auto"/>
              <w:bottom w:val="single" w:sz="4" w:space="0" w:color="auto"/>
              <w:right w:val="single" w:sz="4" w:space="0" w:color="auto"/>
            </w:tcBorders>
            <w:vAlign w:val="center"/>
          </w:tcPr>
          <w:p w:rsidR="00920569" w:rsidRDefault="00025754">
            <w:pPr>
              <w:pStyle w:val="af8"/>
              <w:snapToGrid w:val="0"/>
              <w:spacing w:line="240" w:lineRule="auto"/>
            </w:pPr>
            <w:bookmarkStart w:id="79" w:name="OLE_LINK112"/>
            <w:bookmarkStart w:id="80" w:name="OLE_LINK111"/>
            <w:r>
              <w:rPr>
                <w:rFonts w:hint="eastAsia"/>
              </w:rPr>
              <w:t>专业方向（</w:t>
            </w:r>
            <w:r>
              <w:rPr>
                <w:rFonts w:hint="eastAsia"/>
              </w:rPr>
              <w:t>*</w:t>
            </w:r>
            <w:r>
              <w:rPr>
                <w:rFonts w:hint="eastAsia"/>
              </w:rPr>
              <w:t>）</w:t>
            </w:r>
            <w:bookmarkEnd w:id="79"/>
            <w:bookmarkEnd w:id="80"/>
          </w:p>
        </w:tc>
        <w:tc>
          <w:tcPr>
            <w:tcW w:w="2977" w:type="dxa"/>
            <w:gridSpan w:val="2"/>
            <w:tcBorders>
              <w:top w:val="nil"/>
              <w:left w:val="single" w:sz="4" w:space="0" w:color="auto"/>
              <w:bottom w:val="single" w:sz="4" w:space="0" w:color="auto"/>
              <w:right w:val="single" w:sz="4" w:space="0" w:color="auto"/>
            </w:tcBorders>
            <w:vAlign w:val="center"/>
          </w:tcPr>
          <w:p w:rsidR="00920569" w:rsidRDefault="00920569">
            <w:pPr>
              <w:pStyle w:val="af8"/>
              <w:snapToGrid w:val="0"/>
              <w:spacing w:line="240" w:lineRule="auto"/>
            </w:pPr>
          </w:p>
        </w:tc>
        <w:tc>
          <w:tcPr>
            <w:tcW w:w="1190" w:type="dxa"/>
            <w:tcBorders>
              <w:top w:val="nil"/>
              <w:left w:val="single" w:sz="4" w:space="0" w:color="auto"/>
              <w:bottom w:val="single" w:sz="4" w:space="0" w:color="auto"/>
              <w:right w:val="single" w:sz="4" w:space="0" w:color="auto"/>
            </w:tcBorders>
            <w:vAlign w:val="center"/>
          </w:tcPr>
          <w:p w:rsidR="00920569" w:rsidRDefault="00025754">
            <w:pPr>
              <w:pStyle w:val="af8"/>
              <w:snapToGrid w:val="0"/>
              <w:spacing w:line="240" w:lineRule="auto"/>
            </w:pPr>
            <w:r>
              <w:rPr>
                <w:rFonts w:hint="eastAsia"/>
              </w:rPr>
              <w:t>业务领域</w:t>
            </w:r>
          </w:p>
          <w:p w:rsidR="00920569" w:rsidRDefault="00025754">
            <w:pPr>
              <w:pStyle w:val="af8"/>
              <w:snapToGrid w:val="0"/>
              <w:spacing w:line="240" w:lineRule="auto"/>
            </w:pPr>
            <w:r>
              <w:rPr>
                <w:rFonts w:hint="eastAsia"/>
              </w:rPr>
              <w:t>（</w:t>
            </w:r>
            <w:r>
              <w:rPr>
                <w:rFonts w:hint="eastAsia"/>
              </w:rPr>
              <w:t>*</w:t>
            </w:r>
            <w:r>
              <w:rPr>
                <w:rFonts w:hint="eastAsia"/>
              </w:rPr>
              <w:t>）</w:t>
            </w:r>
          </w:p>
        </w:tc>
        <w:tc>
          <w:tcPr>
            <w:tcW w:w="4158" w:type="dxa"/>
            <w:gridSpan w:val="3"/>
            <w:tcBorders>
              <w:top w:val="single" w:sz="4" w:space="0" w:color="auto"/>
              <w:left w:val="single" w:sz="4" w:space="0" w:color="auto"/>
              <w:bottom w:val="single" w:sz="4" w:space="0" w:color="auto"/>
            </w:tcBorders>
            <w:vAlign w:val="center"/>
          </w:tcPr>
          <w:p w:rsidR="00920569" w:rsidRDefault="00920569">
            <w:pPr>
              <w:spacing w:line="240" w:lineRule="auto"/>
              <w:jc w:val="left"/>
              <w:rPr>
                <w:rFonts w:cs="宋体"/>
                <w:sz w:val="18"/>
                <w:szCs w:val="18"/>
              </w:rPr>
            </w:pPr>
          </w:p>
        </w:tc>
      </w:tr>
      <w:tr w:rsidR="00920569">
        <w:trPr>
          <w:cantSplit/>
          <w:trHeight w:val="557"/>
          <w:jc w:val="center"/>
        </w:trPr>
        <w:tc>
          <w:tcPr>
            <w:tcW w:w="1155" w:type="dxa"/>
            <w:tcBorders>
              <w:top w:val="single" w:sz="4" w:space="0" w:color="auto"/>
              <w:bottom w:val="single" w:sz="4" w:space="0" w:color="auto"/>
              <w:right w:val="single" w:sz="4" w:space="0" w:color="auto"/>
            </w:tcBorders>
            <w:vAlign w:val="center"/>
          </w:tcPr>
          <w:p w:rsidR="00920569" w:rsidRDefault="00025754">
            <w:pPr>
              <w:pStyle w:val="af8"/>
              <w:snapToGrid w:val="0"/>
              <w:spacing w:line="240" w:lineRule="auto"/>
            </w:pPr>
            <w:r>
              <w:rPr>
                <w:rFonts w:hint="eastAsia"/>
              </w:rPr>
              <w:t>职称</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920569" w:rsidRDefault="00920569">
            <w:pPr>
              <w:pStyle w:val="af8"/>
              <w:snapToGrid w:val="0"/>
              <w:spacing w:line="240" w:lineRule="auto"/>
            </w:pPr>
          </w:p>
        </w:tc>
        <w:tc>
          <w:tcPr>
            <w:tcW w:w="1190" w:type="dxa"/>
            <w:tcBorders>
              <w:top w:val="single" w:sz="4" w:space="0" w:color="auto"/>
              <w:left w:val="single" w:sz="4" w:space="0" w:color="auto"/>
              <w:bottom w:val="single" w:sz="4" w:space="0" w:color="auto"/>
              <w:right w:val="single" w:sz="4" w:space="0" w:color="auto"/>
            </w:tcBorders>
            <w:vAlign w:val="center"/>
          </w:tcPr>
          <w:p w:rsidR="00920569" w:rsidRDefault="00025754">
            <w:pPr>
              <w:pStyle w:val="af8"/>
              <w:snapToGrid w:val="0"/>
              <w:spacing w:line="240" w:lineRule="auto"/>
            </w:pPr>
            <w:r>
              <w:rPr>
                <w:rFonts w:hint="eastAsia"/>
              </w:rPr>
              <w:t>联系电话</w:t>
            </w:r>
          </w:p>
        </w:tc>
        <w:tc>
          <w:tcPr>
            <w:tcW w:w="4158" w:type="dxa"/>
            <w:gridSpan w:val="3"/>
            <w:tcBorders>
              <w:top w:val="single" w:sz="4" w:space="0" w:color="auto"/>
              <w:left w:val="single" w:sz="4" w:space="0" w:color="auto"/>
              <w:bottom w:val="single" w:sz="4" w:space="0" w:color="auto"/>
            </w:tcBorders>
            <w:vAlign w:val="center"/>
          </w:tcPr>
          <w:p w:rsidR="00920569" w:rsidRDefault="00920569">
            <w:pPr>
              <w:spacing w:line="240" w:lineRule="auto"/>
              <w:jc w:val="left"/>
              <w:rPr>
                <w:rFonts w:cs="宋体"/>
                <w:sz w:val="18"/>
                <w:szCs w:val="18"/>
              </w:rPr>
            </w:pPr>
          </w:p>
        </w:tc>
      </w:tr>
      <w:tr w:rsidR="00920569">
        <w:trPr>
          <w:cantSplit/>
          <w:trHeight w:val="557"/>
          <w:jc w:val="center"/>
        </w:trPr>
        <w:tc>
          <w:tcPr>
            <w:tcW w:w="1155" w:type="dxa"/>
            <w:tcBorders>
              <w:top w:val="single" w:sz="4" w:space="0" w:color="auto"/>
              <w:bottom w:val="single" w:sz="4" w:space="0" w:color="auto"/>
              <w:right w:val="single" w:sz="4" w:space="0" w:color="auto"/>
            </w:tcBorders>
            <w:vAlign w:val="center"/>
          </w:tcPr>
          <w:p w:rsidR="00920569" w:rsidRDefault="00025754">
            <w:pPr>
              <w:pStyle w:val="af8"/>
              <w:spacing w:line="240" w:lineRule="auto"/>
            </w:pPr>
            <w:r>
              <w:rPr>
                <w:rFonts w:hint="eastAsia"/>
              </w:rPr>
              <w:t>参与评审项目</w:t>
            </w:r>
            <w:r>
              <w:rPr>
                <w:rFonts w:hint="eastAsia"/>
                <w:snapToGrid w:val="0"/>
              </w:rPr>
              <w:t>（</w:t>
            </w:r>
            <w:r>
              <w:rPr>
                <w:snapToGrid w:val="0"/>
              </w:rPr>
              <w:t>*</w:t>
            </w:r>
            <w:r>
              <w:rPr>
                <w:rFonts w:hint="eastAsia"/>
                <w:snapToGrid w:val="0"/>
              </w:rPr>
              <w:t>）</w:t>
            </w:r>
          </w:p>
        </w:tc>
        <w:tc>
          <w:tcPr>
            <w:tcW w:w="8325" w:type="dxa"/>
            <w:gridSpan w:val="6"/>
            <w:tcBorders>
              <w:top w:val="single" w:sz="4" w:space="0" w:color="auto"/>
              <w:left w:val="single" w:sz="4" w:space="0" w:color="auto"/>
              <w:bottom w:val="single" w:sz="4" w:space="0" w:color="auto"/>
            </w:tcBorders>
            <w:vAlign w:val="center"/>
          </w:tcPr>
          <w:p w:rsidR="00920569" w:rsidRDefault="00920569">
            <w:pPr>
              <w:spacing w:line="240" w:lineRule="auto"/>
              <w:jc w:val="left"/>
              <w:rPr>
                <w:rFonts w:cs="宋体"/>
                <w:sz w:val="18"/>
                <w:szCs w:val="18"/>
              </w:rPr>
            </w:pPr>
          </w:p>
        </w:tc>
      </w:tr>
      <w:tr w:rsidR="00920569">
        <w:trPr>
          <w:cantSplit/>
          <w:trHeight w:val="1003"/>
          <w:jc w:val="center"/>
        </w:trPr>
        <w:tc>
          <w:tcPr>
            <w:tcW w:w="1155" w:type="dxa"/>
            <w:tcBorders>
              <w:top w:val="single" w:sz="4" w:space="0" w:color="auto"/>
              <w:bottom w:val="single" w:sz="4" w:space="0" w:color="auto"/>
              <w:right w:val="single" w:sz="4" w:space="0" w:color="auto"/>
            </w:tcBorders>
            <w:vAlign w:val="center"/>
          </w:tcPr>
          <w:p w:rsidR="00920569" w:rsidRDefault="00025754">
            <w:pPr>
              <w:pStyle w:val="af8"/>
            </w:pPr>
            <w:r>
              <w:rPr>
                <w:rFonts w:hint="eastAsia"/>
              </w:rPr>
              <w:t>主要工作</w:t>
            </w:r>
          </w:p>
          <w:p w:rsidR="00920569" w:rsidRDefault="00025754">
            <w:pPr>
              <w:pStyle w:val="af8"/>
            </w:pPr>
            <w:r>
              <w:rPr>
                <w:rFonts w:hint="eastAsia"/>
              </w:rPr>
              <w:t>经历及</w:t>
            </w:r>
          </w:p>
          <w:p w:rsidR="00920569" w:rsidRDefault="00025754">
            <w:pPr>
              <w:pStyle w:val="af8"/>
            </w:pPr>
            <w:r>
              <w:rPr>
                <w:rFonts w:hint="eastAsia"/>
              </w:rPr>
              <w:t>获奖情况</w:t>
            </w:r>
          </w:p>
        </w:tc>
        <w:tc>
          <w:tcPr>
            <w:tcW w:w="8325" w:type="dxa"/>
            <w:gridSpan w:val="6"/>
            <w:tcBorders>
              <w:top w:val="single" w:sz="4" w:space="0" w:color="auto"/>
              <w:left w:val="single" w:sz="4" w:space="0" w:color="auto"/>
              <w:bottom w:val="single" w:sz="4" w:space="0" w:color="auto"/>
            </w:tcBorders>
            <w:vAlign w:val="center"/>
          </w:tcPr>
          <w:p w:rsidR="00920569" w:rsidRDefault="00920569">
            <w:pPr>
              <w:pStyle w:val="af8"/>
            </w:pPr>
          </w:p>
          <w:p w:rsidR="00920569" w:rsidRDefault="00920569">
            <w:pPr>
              <w:pStyle w:val="af8"/>
            </w:pPr>
          </w:p>
        </w:tc>
      </w:tr>
      <w:tr w:rsidR="00920569">
        <w:trPr>
          <w:cantSplit/>
          <w:trHeight w:val="1051"/>
          <w:jc w:val="center"/>
        </w:trPr>
        <w:tc>
          <w:tcPr>
            <w:tcW w:w="1155" w:type="dxa"/>
            <w:tcBorders>
              <w:top w:val="single" w:sz="4" w:space="0" w:color="auto"/>
              <w:bottom w:val="single" w:sz="4" w:space="0" w:color="auto"/>
              <w:right w:val="single" w:sz="4" w:space="0" w:color="auto"/>
            </w:tcBorders>
            <w:vAlign w:val="center"/>
          </w:tcPr>
          <w:p w:rsidR="00920569" w:rsidRDefault="00025754">
            <w:pPr>
              <w:pStyle w:val="af8"/>
            </w:pPr>
            <w:r>
              <w:rPr>
                <w:rFonts w:hint="eastAsia"/>
              </w:rPr>
              <w:t>学术成就</w:t>
            </w:r>
          </w:p>
          <w:p w:rsidR="00920569" w:rsidRDefault="00025754">
            <w:pPr>
              <w:pStyle w:val="af8"/>
            </w:pPr>
            <w:r>
              <w:rPr>
                <w:rFonts w:hint="eastAsia"/>
              </w:rPr>
              <w:t>及主持</w:t>
            </w:r>
          </w:p>
          <w:p w:rsidR="00920569" w:rsidRDefault="00025754">
            <w:pPr>
              <w:pStyle w:val="af8"/>
            </w:pPr>
            <w:r>
              <w:rPr>
                <w:rFonts w:hint="eastAsia"/>
              </w:rPr>
              <w:t>重大项目</w:t>
            </w:r>
          </w:p>
        </w:tc>
        <w:tc>
          <w:tcPr>
            <w:tcW w:w="8325" w:type="dxa"/>
            <w:gridSpan w:val="6"/>
            <w:tcBorders>
              <w:top w:val="single" w:sz="4" w:space="0" w:color="auto"/>
              <w:left w:val="single" w:sz="4" w:space="0" w:color="auto"/>
              <w:bottom w:val="single" w:sz="4" w:space="0" w:color="auto"/>
            </w:tcBorders>
            <w:vAlign w:val="center"/>
          </w:tcPr>
          <w:p w:rsidR="00920569" w:rsidRDefault="00920569">
            <w:pPr>
              <w:pStyle w:val="af8"/>
            </w:pPr>
          </w:p>
        </w:tc>
      </w:tr>
      <w:tr w:rsidR="00920569">
        <w:trPr>
          <w:cantSplit/>
          <w:trHeight w:val="1023"/>
          <w:jc w:val="center"/>
        </w:trPr>
        <w:tc>
          <w:tcPr>
            <w:tcW w:w="1155" w:type="dxa"/>
            <w:tcBorders>
              <w:top w:val="single" w:sz="4" w:space="0" w:color="auto"/>
              <w:bottom w:val="single" w:sz="4" w:space="0" w:color="auto"/>
              <w:right w:val="single" w:sz="4" w:space="0" w:color="auto"/>
            </w:tcBorders>
            <w:vAlign w:val="center"/>
          </w:tcPr>
          <w:p w:rsidR="00920569" w:rsidRDefault="00025754">
            <w:pPr>
              <w:pStyle w:val="af8"/>
            </w:pPr>
            <w:r>
              <w:rPr>
                <w:rFonts w:hint="eastAsia"/>
              </w:rPr>
              <w:t>主要社会</w:t>
            </w:r>
          </w:p>
          <w:p w:rsidR="00920569" w:rsidRDefault="00025754">
            <w:pPr>
              <w:pStyle w:val="af8"/>
            </w:pPr>
            <w:r>
              <w:rPr>
                <w:rFonts w:hint="eastAsia"/>
              </w:rPr>
              <w:t>职务</w:t>
            </w:r>
          </w:p>
        </w:tc>
        <w:tc>
          <w:tcPr>
            <w:tcW w:w="8325" w:type="dxa"/>
            <w:gridSpan w:val="6"/>
            <w:tcBorders>
              <w:top w:val="single" w:sz="4" w:space="0" w:color="auto"/>
              <w:left w:val="single" w:sz="4" w:space="0" w:color="auto"/>
              <w:bottom w:val="single" w:sz="4" w:space="0" w:color="auto"/>
            </w:tcBorders>
            <w:vAlign w:val="center"/>
          </w:tcPr>
          <w:p w:rsidR="00920569" w:rsidRDefault="00920569">
            <w:pPr>
              <w:pStyle w:val="af8"/>
            </w:pPr>
          </w:p>
          <w:p w:rsidR="00920569" w:rsidRDefault="00920569">
            <w:pPr>
              <w:pStyle w:val="af8"/>
            </w:pPr>
          </w:p>
          <w:p w:rsidR="00920569" w:rsidRDefault="00920569">
            <w:pPr>
              <w:pStyle w:val="af8"/>
              <w:jc w:val="both"/>
            </w:pPr>
          </w:p>
          <w:p w:rsidR="00920569" w:rsidRDefault="00920569">
            <w:pPr>
              <w:pStyle w:val="af8"/>
            </w:pPr>
          </w:p>
          <w:p w:rsidR="00920569" w:rsidRDefault="00920569">
            <w:pPr>
              <w:pStyle w:val="af8"/>
            </w:pPr>
          </w:p>
        </w:tc>
      </w:tr>
      <w:tr w:rsidR="00920569">
        <w:trPr>
          <w:cantSplit/>
          <w:trHeight w:val="1692"/>
          <w:jc w:val="center"/>
        </w:trPr>
        <w:tc>
          <w:tcPr>
            <w:tcW w:w="1155" w:type="dxa"/>
            <w:tcBorders>
              <w:top w:val="single" w:sz="4" w:space="0" w:color="auto"/>
              <w:right w:val="single" w:sz="4" w:space="0" w:color="auto"/>
            </w:tcBorders>
            <w:vAlign w:val="center"/>
          </w:tcPr>
          <w:p w:rsidR="00920569" w:rsidRDefault="00025754">
            <w:pPr>
              <w:pStyle w:val="af8"/>
            </w:pPr>
            <w:r>
              <w:rPr>
                <w:rFonts w:hint="eastAsia"/>
              </w:rPr>
              <w:t>推荐</w:t>
            </w:r>
          </w:p>
          <w:p w:rsidR="00920569" w:rsidRDefault="00025754">
            <w:pPr>
              <w:pStyle w:val="af8"/>
            </w:pPr>
            <w:r>
              <w:rPr>
                <w:rFonts w:hint="eastAsia"/>
              </w:rPr>
              <w:t>单位</w:t>
            </w:r>
          </w:p>
          <w:p w:rsidR="00920569" w:rsidRDefault="00025754">
            <w:pPr>
              <w:pStyle w:val="af8"/>
            </w:pPr>
            <w:r>
              <w:rPr>
                <w:rFonts w:hint="eastAsia"/>
              </w:rPr>
              <w:t>意见</w:t>
            </w:r>
          </w:p>
        </w:tc>
        <w:tc>
          <w:tcPr>
            <w:tcW w:w="8325" w:type="dxa"/>
            <w:gridSpan w:val="6"/>
            <w:tcBorders>
              <w:top w:val="single" w:sz="4" w:space="0" w:color="auto"/>
              <w:left w:val="single" w:sz="4" w:space="0" w:color="auto"/>
            </w:tcBorders>
          </w:tcPr>
          <w:p w:rsidR="00920569" w:rsidRDefault="00920569">
            <w:pPr>
              <w:spacing w:line="360" w:lineRule="exact"/>
              <w:rPr>
                <w:rFonts w:ascii="宋体" w:hAnsi="宋体"/>
                <w:szCs w:val="21"/>
              </w:rPr>
            </w:pPr>
          </w:p>
          <w:p w:rsidR="00920569" w:rsidRDefault="00920569">
            <w:pPr>
              <w:spacing w:line="360" w:lineRule="exact"/>
              <w:rPr>
                <w:rFonts w:ascii="宋体" w:hAnsi="宋体"/>
                <w:szCs w:val="21"/>
              </w:rPr>
            </w:pPr>
          </w:p>
          <w:p w:rsidR="00920569" w:rsidRDefault="00025754">
            <w:pPr>
              <w:spacing w:line="360" w:lineRule="exact"/>
              <w:jc w:val="center"/>
              <w:rPr>
                <w:rFonts w:ascii="宋体" w:hAnsi="宋体"/>
                <w:szCs w:val="21"/>
              </w:rPr>
            </w:pPr>
            <w:r>
              <w:rPr>
                <w:rFonts w:ascii="宋体" w:hAnsi="宋体" w:hint="eastAsia"/>
                <w:szCs w:val="21"/>
              </w:rPr>
              <w:t xml:space="preserve">                </w:t>
            </w:r>
          </w:p>
          <w:p w:rsidR="00920569" w:rsidRDefault="00920569">
            <w:pPr>
              <w:spacing w:line="360" w:lineRule="exact"/>
              <w:jc w:val="center"/>
              <w:rPr>
                <w:rFonts w:asciiTheme="majorEastAsia" w:eastAsiaTheme="majorEastAsia" w:hAnsiTheme="majorEastAsia"/>
                <w:sz w:val="18"/>
                <w:szCs w:val="18"/>
              </w:rPr>
            </w:pPr>
          </w:p>
          <w:p w:rsidR="00920569" w:rsidRDefault="00025754">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盖章：                     </w:t>
            </w:r>
          </w:p>
          <w:p w:rsidR="00920569" w:rsidRDefault="00025754">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年    月    日</w:t>
            </w:r>
          </w:p>
          <w:p w:rsidR="00920569" w:rsidRDefault="00920569">
            <w:pPr>
              <w:spacing w:line="360" w:lineRule="exact"/>
              <w:jc w:val="center"/>
              <w:rPr>
                <w:rFonts w:asciiTheme="majorEastAsia" w:eastAsiaTheme="majorEastAsia" w:hAnsiTheme="majorEastAsia"/>
                <w:sz w:val="18"/>
                <w:szCs w:val="18"/>
              </w:rPr>
            </w:pPr>
          </w:p>
        </w:tc>
      </w:tr>
    </w:tbl>
    <w:p w:rsidR="00920569" w:rsidRDefault="00025754" w:rsidP="00B21410">
      <w:pPr>
        <w:spacing w:line="240" w:lineRule="auto"/>
        <w:ind w:leftChars="-135" w:left="-79" w:hangingChars="198" w:hanging="346"/>
        <w:rPr>
          <w:rFonts w:asciiTheme="majorEastAsia" w:eastAsiaTheme="majorEastAsia" w:hAnsiTheme="majorEastAsia"/>
          <w:sz w:val="18"/>
          <w:szCs w:val="18"/>
        </w:rPr>
      </w:pP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Theme="majorEastAsia" w:eastAsiaTheme="majorEastAsia" w:hAnsiTheme="majorEastAsia"/>
          <w:sz w:val="18"/>
          <w:szCs w:val="18"/>
        </w:rPr>
        <w:t>）注</w:t>
      </w:r>
      <w:r>
        <w:rPr>
          <w:rFonts w:asciiTheme="majorEastAsia" w:eastAsiaTheme="majorEastAsia" w:hAnsiTheme="majorEastAsia" w:hint="eastAsia"/>
          <w:sz w:val="18"/>
          <w:szCs w:val="18"/>
        </w:rPr>
        <w:t>：</w:t>
      </w:r>
    </w:p>
    <w:p w:rsidR="00920569" w:rsidRDefault="00025754" w:rsidP="00B21410">
      <w:pPr>
        <w:spacing w:line="240" w:lineRule="auto"/>
        <w:ind w:left="178" w:hangingChars="102" w:hanging="178"/>
        <w:rPr>
          <w:rFonts w:asciiTheme="majorEastAsia" w:eastAsiaTheme="majorEastAsia" w:hAnsiTheme="majorEastAsia"/>
          <w:sz w:val="18"/>
          <w:szCs w:val="18"/>
        </w:rPr>
      </w:pPr>
      <w:r>
        <w:rPr>
          <w:rFonts w:asciiTheme="majorEastAsia" w:eastAsiaTheme="majorEastAsia" w:hAnsiTheme="majorEastAsia" w:hint="eastAsia"/>
          <w:sz w:val="18"/>
          <w:szCs w:val="18"/>
        </w:rPr>
        <w:t>1.专业方向：材料科学与工程、电气工程、建筑学、土木工程、交通运输工程、环境科学与工程和其他中选择填写，可具体到二级学科。</w:t>
      </w:r>
    </w:p>
    <w:p w:rsidR="00920569" w:rsidRDefault="00025754" w:rsidP="00B21410">
      <w:pPr>
        <w:spacing w:line="240" w:lineRule="auto"/>
        <w:ind w:left="178" w:hangingChars="102" w:hanging="178"/>
        <w:jc w:val="left"/>
        <w:rPr>
          <w:rFonts w:asciiTheme="majorEastAsia" w:eastAsiaTheme="majorEastAsia" w:hAnsiTheme="majorEastAsia"/>
          <w:sz w:val="18"/>
          <w:szCs w:val="18"/>
        </w:rPr>
      </w:pPr>
      <w:r>
        <w:rPr>
          <w:rFonts w:asciiTheme="majorEastAsia" w:eastAsiaTheme="majorEastAsia" w:hAnsiTheme="majorEastAsia" w:hint="eastAsia"/>
          <w:sz w:val="18"/>
          <w:szCs w:val="18"/>
        </w:rPr>
        <w:t>2.专业领域：在宏观政策研究、城镇化发展研究、住宅与房地产、市政工程、城镇水务、城镇燃气、环境卫生、市容管理、城市设计、城市更新、建筑设计、工程抗震、历史文化保护、绿色建筑、园林绿化、智能建造、工程质量安全与技术、工程消防等类别中选择一项或多项填写。</w:t>
      </w:r>
    </w:p>
    <w:p w:rsidR="00920569" w:rsidRDefault="00025754">
      <w:pPr>
        <w:spacing w:line="240" w:lineRule="auto"/>
        <w:ind w:firstLine="0"/>
        <w:jc w:val="left"/>
        <w:rPr>
          <w:rFonts w:asciiTheme="majorEastAsia" w:eastAsiaTheme="majorEastAsia" w:hAnsiTheme="majorEastAsia"/>
          <w:sz w:val="22"/>
          <w:szCs w:val="32"/>
        </w:rPr>
      </w:pPr>
      <w:r>
        <w:rPr>
          <w:rFonts w:asciiTheme="majorEastAsia" w:eastAsiaTheme="majorEastAsia" w:hAnsiTheme="majorEastAsia" w:hint="eastAsia"/>
          <w:sz w:val="18"/>
          <w:szCs w:val="18"/>
        </w:rPr>
        <w:t>3.参与评审项目：可根据专业特长、工作经历和业务能力填写评审项目清单中一个或多个项目。</w:t>
      </w:r>
      <w:bookmarkStart w:id="81" w:name="OLE_LINK20"/>
      <w:bookmarkStart w:id="82" w:name="OLE_LINK19"/>
      <w:r>
        <w:rPr>
          <w:rFonts w:asciiTheme="majorEastAsia" w:eastAsiaTheme="majorEastAsia" w:hAnsiTheme="majorEastAsia"/>
          <w:sz w:val="22"/>
          <w:szCs w:val="32"/>
        </w:rPr>
        <w:br w:type="page"/>
      </w:r>
    </w:p>
    <w:p w:rsidR="00920569" w:rsidRDefault="00025754" w:rsidP="00B21410">
      <w:pPr>
        <w:spacing w:line="240" w:lineRule="auto"/>
        <w:ind w:leftChars="-45" w:left="66" w:hangingChars="66" w:hanging="208"/>
        <w:jc w:val="center"/>
        <w:rPr>
          <w:rFonts w:ascii="方正小标宋_GBK" w:eastAsia="方正小标宋_GBK" w:hAnsiTheme="majorEastAsia"/>
          <w:szCs w:val="44"/>
        </w:rPr>
      </w:pPr>
      <w:r>
        <w:rPr>
          <w:rFonts w:ascii="方正小标宋_GBK" w:eastAsia="方正小标宋_GBK" w:hAnsiTheme="majorEastAsia" w:hint="eastAsia"/>
          <w:szCs w:val="44"/>
        </w:rPr>
        <w:lastRenderedPageBreak/>
        <w:t>城乡建设工作相关专业方向、业务领域及评审项目类别</w:t>
      </w:r>
    </w:p>
    <w:p w:rsidR="00920569" w:rsidRDefault="00920569" w:rsidP="00B21410">
      <w:pPr>
        <w:spacing w:line="240" w:lineRule="exact"/>
        <w:ind w:left="287" w:hangingChars="66" w:hanging="287"/>
        <w:jc w:val="center"/>
        <w:rPr>
          <w:rFonts w:ascii="方正小标宋_GBK" w:eastAsia="方正小标宋_GBK" w:hAnsiTheme="majorEastAsia"/>
          <w:sz w:val="44"/>
          <w:szCs w:val="44"/>
        </w:rPr>
      </w:pPr>
    </w:p>
    <w:tbl>
      <w:tblPr>
        <w:tblStyle w:val="ab"/>
        <w:tblW w:w="10082"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330"/>
        <w:gridCol w:w="1923"/>
        <w:gridCol w:w="5829"/>
      </w:tblGrid>
      <w:tr w:rsidR="00920569">
        <w:trPr>
          <w:jc w:val="center"/>
        </w:trPr>
        <w:tc>
          <w:tcPr>
            <w:tcW w:w="2330" w:type="dxa"/>
          </w:tcPr>
          <w:p w:rsidR="00920569" w:rsidRDefault="00025754">
            <w:pPr>
              <w:spacing w:line="240" w:lineRule="auto"/>
              <w:ind w:firstLine="0"/>
              <w:jc w:val="center"/>
              <w:rPr>
                <w:rFonts w:ascii="方正黑体_GBK" w:eastAsia="方正黑体_GBK" w:hAnsiTheme="majorEastAsia"/>
                <w:sz w:val="30"/>
                <w:szCs w:val="30"/>
              </w:rPr>
            </w:pPr>
            <w:r>
              <w:rPr>
                <w:rFonts w:ascii="方正黑体_GBK" w:eastAsia="方正黑体_GBK" w:hAnsiTheme="majorEastAsia" w:hint="eastAsia"/>
                <w:sz w:val="30"/>
                <w:szCs w:val="30"/>
              </w:rPr>
              <w:t>专业方向</w:t>
            </w:r>
          </w:p>
        </w:tc>
        <w:tc>
          <w:tcPr>
            <w:tcW w:w="1923" w:type="dxa"/>
          </w:tcPr>
          <w:p w:rsidR="00920569" w:rsidRDefault="00025754">
            <w:pPr>
              <w:spacing w:line="240" w:lineRule="auto"/>
              <w:ind w:firstLine="0"/>
              <w:jc w:val="center"/>
              <w:rPr>
                <w:rFonts w:ascii="方正黑体_GBK" w:eastAsia="方正黑体_GBK" w:hAnsiTheme="majorEastAsia"/>
                <w:sz w:val="30"/>
                <w:szCs w:val="30"/>
              </w:rPr>
            </w:pPr>
            <w:r>
              <w:rPr>
                <w:rFonts w:ascii="方正黑体_GBK" w:eastAsia="方正黑体_GBK" w:hAnsiTheme="majorEastAsia" w:hint="eastAsia"/>
                <w:sz w:val="30"/>
                <w:szCs w:val="30"/>
              </w:rPr>
              <w:t>业务领域</w:t>
            </w:r>
          </w:p>
        </w:tc>
        <w:tc>
          <w:tcPr>
            <w:tcW w:w="5829" w:type="dxa"/>
          </w:tcPr>
          <w:p w:rsidR="00920569" w:rsidRDefault="00025754">
            <w:pPr>
              <w:spacing w:line="240" w:lineRule="auto"/>
              <w:ind w:firstLine="0"/>
              <w:jc w:val="center"/>
              <w:rPr>
                <w:rFonts w:ascii="方正黑体_GBK" w:eastAsia="方正黑体_GBK" w:hAnsiTheme="majorEastAsia"/>
                <w:sz w:val="30"/>
                <w:szCs w:val="30"/>
              </w:rPr>
            </w:pPr>
            <w:r>
              <w:rPr>
                <w:rFonts w:ascii="方正黑体_GBK" w:eastAsia="方正黑体_GBK" w:hAnsiTheme="majorEastAsia" w:hint="eastAsia"/>
                <w:sz w:val="30"/>
                <w:szCs w:val="30"/>
              </w:rPr>
              <w:t>评审项目</w:t>
            </w:r>
          </w:p>
        </w:tc>
      </w:tr>
      <w:tr w:rsidR="00920569">
        <w:trPr>
          <w:trHeight w:val="10388"/>
          <w:jc w:val="center"/>
        </w:trPr>
        <w:tc>
          <w:tcPr>
            <w:tcW w:w="2330" w:type="dxa"/>
          </w:tcPr>
          <w:p w:rsidR="00920569" w:rsidRDefault="00025754">
            <w:pPr>
              <w:spacing w:line="320" w:lineRule="exact"/>
              <w:ind w:firstLine="0"/>
              <w:rPr>
                <w:rFonts w:asciiTheme="minorEastAsia" w:eastAsiaTheme="minorEastAsia" w:hAnsiTheme="minorEastAsia"/>
                <w:b/>
                <w:sz w:val="24"/>
                <w:szCs w:val="28"/>
              </w:rPr>
            </w:pPr>
            <w:r>
              <w:rPr>
                <w:rFonts w:asciiTheme="minorEastAsia" w:eastAsiaTheme="minorEastAsia" w:hAnsiTheme="minorEastAsia" w:hint="eastAsia"/>
                <w:b/>
                <w:sz w:val="24"/>
                <w:szCs w:val="28"/>
              </w:rPr>
              <w:t>材料科学与工程（0805）</w:t>
            </w:r>
          </w:p>
          <w:p w:rsidR="00920569" w:rsidRDefault="00025754">
            <w:pPr>
              <w:spacing w:line="320" w:lineRule="exact"/>
              <w:ind w:firstLine="0"/>
              <w:rPr>
                <w:rFonts w:asciiTheme="minorEastAsia" w:eastAsiaTheme="minorEastAsia" w:hAnsiTheme="minorEastAsia"/>
                <w:sz w:val="21"/>
                <w:szCs w:val="28"/>
              </w:rPr>
            </w:pPr>
            <w:r>
              <w:rPr>
                <w:rFonts w:asciiTheme="minorEastAsia" w:eastAsiaTheme="minorEastAsia" w:hAnsiTheme="minorEastAsia" w:hint="eastAsia"/>
                <w:sz w:val="21"/>
                <w:szCs w:val="28"/>
              </w:rPr>
              <w:t>材料物理与化学</w:t>
            </w:r>
          </w:p>
          <w:p w:rsidR="00920569" w:rsidRDefault="00025754">
            <w:pPr>
              <w:spacing w:line="320" w:lineRule="exact"/>
              <w:ind w:firstLine="0"/>
              <w:rPr>
                <w:rFonts w:asciiTheme="minorEastAsia" w:eastAsiaTheme="minorEastAsia" w:hAnsiTheme="minorEastAsia"/>
                <w:sz w:val="21"/>
                <w:szCs w:val="28"/>
              </w:rPr>
            </w:pPr>
            <w:r>
              <w:rPr>
                <w:rFonts w:asciiTheme="minorEastAsia" w:eastAsiaTheme="minorEastAsia" w:hAnsiTheme="minorEastAsia" w:hint="eastAsia"/>
                <w:sz w:val="21"/>
                <w:szCs w:val="28"/>
              </w:rPr>
              <w:t>材料学</w:t>
            </w:r>
          </w:p>
          <w:p w:rsidR="00920569" w:rsidRDefault="00025754">
            <w:pPr>
              <w:spacing w:line="320" w:lineRule="exact"/>
              <w:ind w:firstLine="0"/>
              <w:rPr>
                <w:rFonts w:asciiTheme="minorEastAsia" w:eastAsiaTheme="minorEastAsia" w:hAnsiTheme="minorEastAsia"/>
                <w:sz w:val="21"/>
                <w:szCs w:val="28"/>
              </w:rPr>
            </w:pPr>
            <w:r>
              <w:rPr>
                <w:rFonts w:asciiTheme="minorEastAsia" w:eastAsiaTheme="minorEastAsia" w:hAnsiTheme="minorEastAsia" w:hint="eastAsia"/>
                <w:sz w:val="21"/>
                <w:szCs w:val="28"/>
              </w:rPr>
              <w:t>材料加工工程</w:t>
            </w:r>
          </w:p>
          <w:p w:rsidR="00920569" w:rsidRDefault="00025754">
            <w:pPr>
              <w:spacing w:line="320" w:lineRule="exact"/>
              <w:ind w:firstLine="0"/>
              <w:rPr>
                <w:rFonts w:asciiTheme="minorEastAsia" w:eastAsiaTheme="minorEastAsia" w:hAnsiTheme="minorEastAsia"/>
                <w:b/>
                <w:sz w:val="24"/>
                <w:szCs w:val="28"/>
              </w:rPr>
            </w:pPr>
            <w:r>
              <w:rPr>
                <w:rFonts w:asciiTheme="minorEastAsia" w:eastAsiaTheme="minorEastAsia" w:hAnsiTheme="minorEastAsia" w:hint="eastAsia"/>
                <w:b/>
                <w:sz w:val="24"/>
                <w:szCs w:val="28"/>
              </w:rPr>
              <w:t>电气工程（0808）</w:t>
            </w:r>
          </w:p>
          <w:p w:rsidR="00920569" w:rsidRDefault="00025754">
            <w:pPr>
              <w:spacing w:line="320" w:lineRule="exact"/>
              <w:ind w:firstLine="0"/>
              <w:rPr>
                <w:rFonts w:asciiTheme="minorEastAsia" w:eastAsiaTheme="minorEastAsia" w:hAnsiTheme="minorEastAsia"/>
                <w:sz w:val="24"/>
                <w:szCs w:val="28"/>
              </w:rPr>
            </w:pPr>
            <w:r>
              <w:rPr>
                <w:rFonts w:asciiTheme="minorEastAsia" w:eastAsiaTheme="minorEastAsia" w:hAnsiTheme="minorEastAsia" w:hint="eastAsia"/>
                <w:sz w:val="21"/>
                <w:szCs w:val="28"/>
              </w:rPr>
              <w:t>电机与电器</w:t>
            </w:r>
          </w:p>
          <w:p w:rsidR="00920569" w:rsidRDefault="00025754">
            <w:pPr>
              <w:spacing w:line="320" w:lineRule="exact"/>
              <w:ind w:firstLine="0"/>
              <w:rPr>
                <w:rFonts w:asciiTheme="minorEastAsia" w:eastAsiaTheme="minorEastAsia" w:hAnsiTheme="minorEastAsia"/>
                <w:sz w:val="24"/>
                <w:szCs w:val="28"/>
              </w:rPr>
            </w:pPr>
            <w:r>
              <w:rPr>
                <w:rFonts w:asciiTheme="minorEastAsia" w:eastAsiaTheme="minorEastAsia" w:hAnsiTheme="minorEastAsia" w:hint="eastAsia"/>
                <w:sz w:val="21"/>
                <w:szCs w:val="28"/>
              </w:rPr>
              <w:t>电力系统及其自动化</w:t>
            </w:r>
          </w:p>
          <w:p w:rsidR="00920569" w:rsidRDefault="00025754">
            <w:pPr>
              <w:spacing w:line="320" w:lineRule="exact"/>
              <w:ind w:firstLine="0"/>
              <w:rPr>
                <w:rFonts w:asciiTheme="minorEastAsia" w:eastAsiaTheme="minorEastAsia" w:hAnsiTheme="minorEastAsia"/>
                <w:sz w:val="24"/>
                <w:szCs w:val="28"/>
              </w:rPr>
            </w:pPr>
            <w:r>
              <w:rPr>
                <w:rFonts w:asciiTheme="minorEastAsia" w:eastAsiaTheme="minorEastAsia" w:hAnsiTheme="minorEastAsia" w:hint="eastAsia"/>
                <w:sz w:val="21"/>
                <w:szCs w:val="28"/>
              </w:rPr>
              <w:t>电工理论与新技术</w:t>
            </w:r>
          </w:p>
          <w:p w:rsidR="00920569" w:rsidRDefault="00025754">
            <w:pPr>
              <w:spacing w:line="320" w:lineRule="exact"/>
              <w:ind w:firstLine="0"/>
              <w:rPr>
                <w:rFonts w:asciiTheme="minorEastAsia" w:eastAsiaTheme="minorEastAsia" w:hAnsiTheme="minorEastAsia"/>
                <w:b/>
                <w:sz w:val="24"/>
                <w:szCs w:val="28"/>
              </w:rPr>
            </w:pPr>
            <w:r>
              <w:rPr>
                <w:rFonts w:asciiTheme="minorEastAsia" w:eastAsiaTheme="minorEastAsia" w:hAnsiTheme="minorEastAsia" w:hint="eastAsia"/>
                <w:b/>
                <w:sz w:val="24"/>
                <w:szCs w:val="28"/>
              </w:rPr>
              <w:t>建筑学（0813）</w:t>
            </w:r>
          </w:p>
          <w:p w:rsidR="00920569" w:rsidRDefault="00025754">
            <w:pPr>
              <w:spacing w:line="320" w:lineRule="exact"/>
              <w:ind w:firstLine="0"/>
              <w:rPr>
                <w:rFonts w:asciiTheme="minorEastAsia" w:eastAsiaTheme="minorEastAsia" w:hAnsiTheme="minorEastAsia"/>
                <w:sz w:val="21"/>
                <w:szCs w:val="28"/>
              </w:rPr>
            </w:pPr>
            <w:r>
              <w:rPr>
                <w:rFonts w:asciiTheme="minorEastAsia" w:eastAsiaTheme="minorEastAsia" w:hAnsiTheme="minorEastAsia" w:hint="eastAsia"/>
                <w:sz w:val="21"/>
                <w:szCs w:val="28"/>
              </w:rPr>
              <w:t>建筑历史与理论</w:t>
            </w:r>
          </w:p>
          <w:p w:rsidR="00920569" w:rsidRDefault="00025754">
            <w:pPr>
              <w:spacing w:line="320" w:lineRule="exact"/>
              <w:ind w:firstLine="0"/>
              <w:rPr>
                <w:rFonts w:asciiTheme="minorEastAsia" w:eastAsiaTheme="minorEastAsia" w:hAnsiTheme="minorEastAsia"/>
                <w:sz w:val="21"/>
                <w:szCs w:val="28"/>
              </w:rPr>
            </w:pPr>
            <w:r>
              <w:rPr>
                <w:rFonts w:asciiTheme="minorEastAsia" w:eastAsiaTheme="minorEastAsia" w:hAnsiTheme="minorEastAsia" w:hint="eastAsia"/>
                <w:sz w:val="21"/>
                <w:szCs w:val="28"/>
              </w:rPr>
              <w:t>建筑设计及其理论</w:t>
            </w:r>
          </w:p>
          <w:p w:rsidR="00920569" w:rsidRDefault="00025754">
            <w:pPr>
              <w:spacing w:line="320" w:lineRule="exact"/>
              <w:ind w:firstLine="0"/>
              <w:jc w:val="left"/>
              <w:rPr>
                <w:rFonts w:asciiTheme="minorEastAsia" w:eastAsiaTheme="minorEastAsia" w:hAnsiTheme="minorEastAsia"/>
                <w:sz w:val="21"/>
                <w:szCs w:val="28"/>
              </w:rPr>
            </w:pPr>
            <w:r>
              <w:rPr>
                <w:rFonts w:asciiTheme="minorEastAsia" w:eastAsiaTheme="minorEastAsia" w:hAnsiTheme="minorEastAsia" w:hint="eastAsia"/>
                <w:sz w:val="21"/>
                <w:szCs w:val="28"/>
              </w:rPr>
              <w:t>城市规划与设计 （含风景园林规划与设计）</w:t>
            </w:r>
          </w:p>
          <w:p w:rsidR="00920569" w:rsidRDefault="00025754">
            <w:pPr>
              <w:spacing w:line="320" w:lineRule="exact"/>
              <w:ind w:firstLine="0"/>
              <w:rPr>
                <w:rFonts w:asciiTheme="minorEastAsia" w:eastAsiaTheme="minorEastAsia" w:hAnsiTheme="minorEastAsia"/>
                <w:sz w:val="21"/>
                <w:szCs w:val="28"/>
              </w:rPr>
            </w:pPr>
            <w:r>
              <w:rPr>
                <w:rFonts w:asciiTheme="minorEastAsia" w:eastAsiaTheme="minorEastAsia" w:hAnsiTheme="minorEastAsia" w:hint="eastAsia"/>
                <w:sz w:val="21"/>
                <w:szCs w:val="28"/>
              </w:rPr>
              <w:t>建筑技术科学</w:t>
            </w:r>
          </w:p>
          <w:p w:rsidR="00920569" w:rsidRDefault="00025754">
            <w:pPr>
              <w:spacing w:line="320" w:lineRule="exact"/>
              <w:ind w:firstLine="0"/>
              <w:rPr>
                <w:rFonts w:asciiTheme="minorEastAsia" w:eastAsiaTheme="minorEastAsia" w:hAnsiTheme="minorEastAsia"/>
                <w:b/>
                <w:sz w:val="24"/>
                <w:szCs w:val="28"/>
              </w:rPr>
            </w:pPr>
            <w:r>
              <w:rPr>
                <w:rFonts w:asciiTheme="minorEastAsia" w:eastAsiaTheme="minorEastAsia" w:hAnsiTheme="minorEastAsia" w:hint="eastAsia"/>
                <w:b/>
                <w:sz w:val="24"/>
                <w:szCs w:val="28"/>
              </w:rPr>
              <w:t>土木工程（0814）</w:t>
            </w:r>
          </w:p>
          <w:p w:rsidR="00920569" w:rsidRDefault="00025754">
            <w:pPr>
              <w:spacing w:line="320" w:lineRule="exact"/>
              <w:ind w:firstLine="0"/>
              <w:rPr>
                <w:rFonts w:asciiTheme="minorEastAsia" w:eastAsiaTheme="minorEastAsia" w:hAnsiTheme="minorEastAsia"/>
                <w:sz w:val="21"/>
                <w:szCs w:val="28"/>
              </w:rPr>
            </w:pPr>
            <w:r>
              <w:rPr>
                <w:rFonts w:asciiTheme="minorEastAsia" w:eastAsiaTheme="minorEastAsia" w:hAnsiTheme="minorEastAsia" w:hint="eastAsia"/>
                <w:sz w:val="21"/>
                <w:szCs w:val="28"/>
              </w:rPr>
              <w:t>岩土工程</w:t>
            </w:r>
          </w:p>
          <w:p w:rsidR="00920569" w:rsidRDefault="00025754">
            <w:pPr>
              <w:spacing w:line="320" w:lineRule="exact"/>
              <w:ind w:firstLine="0"/>
              <w:rPr>
                <w:rFonts w:asciiTheme="minorEastAsia" w:eastAsiaTheme="minorEastAsia" w:hAnsiTheme="minorEastAsia"/>
                <w:sz w:val="21"/>
                <w:szCs w:val="28"/>
              </w:rPr>
            </w:pPr>
            <w:r>
              <w:rPr>
                <w:rFonts w:asciiTheme="minorEastAsia" w:eastAsiaTheme="minorEastAsia" w:hAnsiTheme="minorEastAsia" w:hint="eastAsia"/>
                <w:sz w:val="21"/>
                <w:szCs w:val="28"/>
              </w:rPr>
              <w:t>结构工程</w:t>
            </w:r>
          </w:p>
          <w:p w:rsidR="00920569" w:rsidRDefault="00025754">
            <w:pPr>
              <w:spacing w:line="320" w:lineRule="exact"/>
              <w:ind w:firstLine="0"/>
              <w:rPr>
                <w:rFonts w:asciiTheme="minorEastAsia" w:eastAsiaTheme="minorEastAsia" w:hAnsiTheme="minorEastAsia"/>
                <w:sz w:val="21"/>
                <w:szCs w:val="28"/>
              </w:rPr>
            </w:pPr>
            <w:r>
              <w:rPr>
                <w:rFonts w:asciiTheme="minorEastAsia" w:eastAsiaTheme="minorEastAsia" w:hAnsiTheme="minorEastAsia" w:hint="eastAsia"/>
                <w:sz w:val="21"/>
                <w:szCs w:val="28"/>
              </w:rPr>
              <w:t>市政工程</w:t>
            </w:r>
          </w:p>
          <w:p w:rsidR="00920569" w:rsidRDefault="00025754">
            <w:pPr>
              <w:spacing w:line="320" w:lineRule="exact"/>
              <w:ind w:firstLine="0"/>
              <w:rPr>
                <w:rFonts w:asciiTheme="minorEastAsia" w:eastAsiaTheme="minorEastAsia" w:hAnsiTheme="minorEastAsia"/>
                <w:sz w:val="21"/>
                <w:szCs w:val="28"/>
              </w:rPr>
            </w:pPr>
            <w:r>
              <w:rPr>
                <w:rFonts w:asciiTheme="minorEastAsia" w:eastAsiaTheme="minorEastAsia" w:hAnsiTheme="minorEastAsia" w:hint="eastAsia"/>
                <w:sz w:val="21"/>
                <w:szCs w:val="28"/>
              </w:rPr>
              <w:t>供热、供燃气、通风及空调工程</w:t>
            </w:r>
          </w:p>
          <w:p w:rsidR="00920569" w:rsidRDefault="00025754">
            <w:pPr>
              <w:spacing w:line="320" w:lineRule="exact"/>
              <w:ind w:firstLine="0"/>
              <w:rPr>
                <w:rFonts w:asciiTheme="minorEastAsia" w:eastAsiaTheme="minorEastAsia" w:hAnsiTheme="minorEastAsia"/>
                <w:w w:val="90"/>
                <w:sz w:val="21"/>
                <w:szCs w:val="28"/>
              </w:rPr>
            </w:pPr>
            <w:r>
              <w:rPr>
                <w:rFonts w:asciiTheme="minorEastAsia" w:eastAsiaTheme="minorEastAsia" w:hAnsiTheme="minorEastAsia" w:hint="eastAsia"/>
                <w:w w:val="90"/>
                <w:sz w:val="21"/>
                <w:szCs w:val="28"/>
              </w:rPr>
              <w:t>防灾减灾工程及防护工程</w:t>
            </w:r>
          </w:p>
          <w:p w:rsidR="00920569" w:rsidRDefault="00025754">
            <w:pPr>
              <w:spacing w:line="320" w:lineRule="exact"/>
              <w:ind w:firstLine="0"/>
              <w:rPr>
                <w:rFonts w:asciiTheme="minorEastAsia" w:eastAsiaTheme="minorEastAsia" w:hAnsiTheme="minorEastAsia"/>
                <w:sz w:val="21"/>
                <w:szCs w:val="28"/>
              </w:rPr>
            </w:pPr>
            <w:r>
              <w:rPr>
                <w:rFonts w:asciiTheme="minorEastAsia" w:eastAsiaTheme="minorEastAsia" w:hAnsiTheme="minorEastAsia" w:hint="eastAsia"/>
                <w:sz w:val="21"/>
                <w:szCs w:val="28"/>
              </w:rPr>
              <w:t>桥梁与隧道工程</w:t>
            </w:r>
          </w:p>
          <w:p w:rsidR="00920569" w:rsidRDefault="00025754">
            <w:pPr>
              <w:spacing w:line="320" w:lineRule="exact"/>
              <w:ind w:firstLine="0"/>
              <w:rPr>
                <w:rFonts w:asciiTheme="minorEastAsia" w:eastAsiaTheme="minorEastAsia" w:hAnsiTheme="minorEastAsia"/>
                <w:b/>
                <w:sz w:val="24"/>
                <w:szCs w:val="28"/>
              </w:rPr>
            </w:pPr>
            <w:r>
              <w:rPr>
                <w:rFonts w:asciiTheme="minorEastAsia" w:eastAsiaTheme="minorEastAsia" w:hAnsiTheme="minorEastAsia" w:hint="eastAsia"/>
                <w:b/>
                <w:sz w:val="24"/>
                <w:szCs w:val="28"/>
              </w:rPr>
              <w:t>交通运输工程（0823）</w:t>
            </w:r>
          </w:p>
          <w:p w:rsidR="00920569" w:rsidRDefault="00025754">
            <w:pPr>
              <w:spacing w:line="320" w:lineRule="exact"/>
              <w:ind w:firstLine="0"/>
              <w:rPr>
                <w:rFonts w:asciiTheme="minorEastAsia" w:eastAsiaTheme="minorEastAsia" w:hAnsiTheme="minorEastAsia"/>
                <w:sz w:val="22"/>
                <w:szCs w:val="28"/>
              </w:rPr>
            </w:pPr>
            <w:r>
              <w:rPr>
                <w:rFonts w:asciiTheme="minorEastAsia" w:eastAsiaTheme="minorEastAsia" w:hAnsiTheme="minorEastAsia" w:hint="eastAsia"/>
                <w:sz w:val="22"/>
                <w:szCs w:val="28"/>
              </w:rPr>
              <w:t>道路与铁道工程</w:t>
            </w:r>
          </w:p>
          <w:p w:rsidR="00920569" w:rsidRDefault="00025754">
            <w:pPr>
              <w:spacing w:line="320" w:lineRule="exact"/>
              <w:ind w:firstLine="0"/>
              <w:rPr>
                <w:rFonts w:asciiTheme="minorEastAsia" w:eastAsiaTheme="minorEastAsia" w:hAnsiTheme="minorEastAsia"/>
                <w:b/>
                <w:sz w:val="24"/>
                <w:szCs w:val="28"/>
              </w:rPr>
            </w:pPr>
            <w:r>
              <w:rPr>
                <w:rFonts w:asciiTheme="minorEastAsia" w:eastAsiaTheme="minorEastAsia" w:hAnsiTheme="minorEastAsia" w:hint="eastAsia"/>
                <w:b/>
                <w:sz w:val="24"/>
                <w:szCs w:val="28"/>
              </w:rPr>
              <w:t>环境科学与工程（0830）</w:t>
            </w:r>
          </w:p>
          <w:p w:rsidR="00920569" w:rsidRDefault="00025754">
            <w:pPr>
              <w:spacing w:line="320" w:lineRule="exact"/>
              <w:ind w:firstLine="0"/>
              <w:rPr>
                <w:rFonts w:asciiTheme="minorEastAsia" w:eastAsiaTheme="minorEastAsia" w:hAnsiTheme="minorEastAsia"/>
                <w:sz w:val="21"/>
                <w:szCs w:val="28"/>
              </w:rPr>
            </w:pPr>
            <w:r>
              <w:rPr>
                <w:rFonts w:asciiTheme="minorEastAsia" w:eastAsiaTheme="minorEastAsia" w:hAnsiTheme="minorEastAsia" w:hint="eastAsia"/>
                <w:sz w:val="21"/>
                <w:szCs w:val="28"/>
              </w:rPr>
              <w:t>环境科学</w:t>
            </w:r>
          </w:p>
          <w:p w:rsidR="00920569" w:rsidRDefault="00025754">
            <w:pPr>
              <w:spacing w:line="320" w:lineRule="exact"/>
              <w:ind w:firstLine="0"/>
              <w:rPr>
                <w:rFonts w:asciiTheme="minorEastAsia" w:eastAsiaTheme="minorEastAsia" w:hAnsiTheme="minorEastAsia"/>
                <w:sz w:val="21"/>
                <w:szCs w:val="28"/>
              </w:rPr>
            </w:pPr>
            <w:r>
              <w:rPr>
                <w:rFonts w:asciiTheme="minorEastAsia" w:eastAsiaTheme="minorEastAsia" w:hAnsiTheme="minorEastAsia" w:hint="eastAsia"/>
                <w:sz w:val="21"/>
                <w:szCs w:val="28"/>
              </w:rPr>
              <w:t>环境工程</w:t>
            </w:r>
          </w:p>
          <w:p w:rsidR="00920569" w:rsidRDefault="00025754">
            <w:pPr>
              <w:spacing w:line="320" w:lineRule="exact"/>
              <w:ind w:firstLine="0"/>
              <w:rPr>
                <w:rFonts w:asciiTheme="minorEastAsia" w:eastAsiaTheme="minorEastAsia" w:hAnsiTheme="minorEastAsia"/>
                <w:sz w:val="24"/>
                <w:szCs w:val="28"/>
              </w:rPr>
            </w:pPr>
            <w:r>
              <w:rPr>
                <w:rFonts w:asciiTheme="minorEastAsia" w:eastAsiaTheme="minorEastAsia" w:hAnsiTheme="minorEastAsia" w:hint="eastAsia"/>
                <w:b/>
                <w:sz w:val="24"/>
                <w:szCs w:val="28"/>
              </w:rPr>
              <w:t>其他</w:t>
            </w:r>
          </w:p>
        </w:tc>
        <w:tc>
          <w:tcPr>
            <w:tcW w:w="1923" w:type="dxa"/>
          </w:tcPr>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宏观政策研究</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城镇化发展研究</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住宅与房地产</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市政工程</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城镇水务</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城镇燃气</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环境卫生</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市容管理</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城市设计</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建筑设计</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城市更新</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工程抗震</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历史文化保护</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绿色建筑</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园林绿化</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智能建造</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工程质量安全与技术（含轨道交通工程）</w:t>
            </w:r>
          </w:p>
          <w:p w:rsidR="00920569" w:rsidRDefault="00025754">
            <w:pPr>
              <w:spacing w:line="320" w:lineRule="exact"/>
              <w:ind w:left="-2" w:firstLine="0"/>
              <w:rPr>
                <w:rFonts w:asciiTheme="minorEastAsia" w:eastAsiaTheme="minorEastAsia" w:hAnsiTheme="minorEastAsia"/>
                <w:sz w:val="24"/>
                <w:szCs w:val="28"/>
              </w:rPr>
            </w:pPr>
            <w:r>
              <w:rPr>
                <w:rFonts w:asciiTheme="minorEastAsia" w:eastAsiaTheme="minorEastAsia" w:hAnsiTheme="minorEastAsia" w:hint="eastAsia"/>
                <w:sz w:val="24"/>
                <w:szCs w:val="28"/>
              </w:rPr>
              <w:t>工程消防</w:t>
            </w:r>
          </w:p>
          <w:p w:rsidR="00920569" w:rsidRDefault="00025754">
            <w:pPr>
              <w:spacing w:line="320" w:lineRule="exact"/>
              <w:ind w:firstLine="0"/>
              <w:rPr>
                <w:rFonts w:asciiTheme="minorEastAsia" w:eastAsiaTheme="minorEastAsia" w:hAnsiTheme="minorEastAsia"/>
                <w:sz w:val="24"/>
                <w:szCs w:val="28"/>
              </w:rPr>
            </w:pPr>
            <w:r>
              <w:rPr>
                <w:rFonts w:asciiTheme="minorEastAsia" w:eastAsiaTheme="minorEastAsia" w:hAnsiTheme="minorEastAsia" w:hint="eastAsia"/>
                <w:sz w:val="24"/>
                <w:szCs w:val="28"/>
              </w:rPr>
              <w:t>其他</w:t>
            </w:r>
          </w:p>
        </w:tc>
        <w:tc>
          <w:tcPr>
            <w:tcW w:w="5829" w:type="dxa"/>
          </w:tcPr>
          <w:p w:rsidR="00920569" w:rsidRDefault="00025754">
            <w:pPr>
              <w:pStyle w:val="2"/>
              <w:snapToGrid w:val="0"/>
              <w:spacing w:line="320" w:lineRule="exact"/>
              <w:ind w:leftChars="10" w:left="31" w:firstLine="2"/>
              <w:rPr>
                <w:rFonts w:asciiTheme="minorEastAsia" w:eastAsiaTheme="minorEastAsia" w:hAnsiTheme="minorEastAsia"/>
                <w:b/>
                <w:sz w:val="24"/>
                <w:szCs w:val="28"/>
              </w:rPr>
            </w:pPr>
            <w:r>
              <w:rPr>
                <w:rFonts w:asciiTheme="minorEastAsia" w:eastAsiaTheme="minorEastAsia" w:hAnsiTheme="minorEastAsia" w:hint="eastAsia"/>
                <w:b/>
                <w:sz w:val="24"/>
                <w:szCs w:val="28"/>
              </w:rPr>
              <w:t>综合类：</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行业发展规划和专项规划的审查验收</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城乡发展专项资金项目评审、评估与验收</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重点、试点和重大科研项目的立项和验收</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政府购买货物、服务等相关成果的验收</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导则、指南等政策或技术文件的评审</w:t>
            </w:r>
          </w:p>
          <w:p w:rsidR="00920569" w:rsidRDefault="00025754">
            <w:pPr>
              <w:pStyle w:val="2"/>
              <w:snapToGrid w:val="0"/>
              <w:spacing w:line="320" w:lineRule="exact"/>
              <w:ind w:leftChars="10" w:left="31" w:firstLine="2"/>
              <w:rPr>
                <w:rFonts w:asciiTheme="minorEastAsia" w:eastAsiaTheme="minorEastAsia" w:hAnsiTheme="minorEastAsia"/>
                <w:b/>
                <w:sz w:val="24"/>
                <w:szCs w:val="28"/>
              </w:rPr>
            </w:pPr>
            <w:r>
              <w:rPr>
                <w:rFonts w:asciiTheme="minorEastAsia" w:eastAsiaTheme="minorEastAsia" w:hAnsiTheme="minorEastAsia" w:hint="eastAsia"/>
                <w:b/>
                <w:sz w:val="24"/>
                <w:szCs w:val="28"/>
              </w:rPr>
              <w:t>事项类：</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江苏省宜居韧性智慧城市建设示范评审</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江苏人居环境奖评审</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城市生命线安全工程建设相关评审</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燃气工程初步设计文件审查</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江苏省特色田园建设示范评审和验收</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现代宜居农房建设评审</w:t>
            </w:r>
          </w:p>
          <w:p w:rsidR="00920569" w:rsidRDefault="00025754">
            <w:pPr>
              <w:pStyle w:val="aa"/>
              <w:spacing w:after="0" w:line="320" w:lineRule="exact"/>
              <w:ind w:leftChars="10" w:left="31" w:firstLineChars="0" w:firstLine="2"/>
              <w:rPr>
                <w:rFonts w:asciiTheme="minorEastAsia" w:eastAsiaTheme="minorEastAsia" w:hAnsiTheme="minorEastAsia"/>
                <w:sz w:val="24"/>
                <w:szCs w:val="28"/>
              </w:rPr>
            </w:pPr>
            <w:r>
              <w:rPr>
                <w:rFonts w:asciiTheme="minorEastAsia" w:eastAsiaTheme="minorEastAsia" w:hAnsiTheme="minorEastAsia" w:cs="仿宋_GB2312" w:hint="eastAsia"/>
                <w:spacing w:val="-6"/>
                <w:sz w:val="24"/>
                <w:szCs w:val="28"/>
              </w:rPr>
              <w:t>小城镇建设发展项目评审和验收</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历史文化名城、名镇、名村、街区、传统村落等城乡历史文化遗产申报认定</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江苏省工程勘察设计大师评选</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超限高层建筑工程抗震设防审批</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超高层建筑的建筑方案、抗震专题审查</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历史文化保护重点实施项目评审</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优秀工程勘察设计成果技术评定</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省建设科技优秀成果认定</w:t>
            </w:r>
          </w:p>
          <w:p w:rsidR="00920569" w:rsidRDefault="00025754">
            <w:pPr>
              <w:pStyle w:val="aa"/>
              <w:spacing w:after="0" w:line="320" w:lineRule="exact"/>
              <w:ind w:firstLineChars="0" w:firstLine="0"/>
              <w:rPr>
                <w:rFonts w:asciiTheme="minorEastAsia" w:eastAsiaTheme="minorEastAsia" w:hAnsiTheme="minorEastAsia" w:cs="仿宋_GB2312"/>
                <w:snapToGrid/>
                <w:spacing w:val="-6"/>
                <w:kern w:val="2"/>
                <w:sz w:val="24"/>
                <w:szCs w:val="28"/>
              </w:rPr>
            </w:pPr>
            <w:r>
              <w:rPr>
                <w:rFonts w:asciiTheme="minorEastAsia" w:eastAsiaTheme="minorEastAsia" w:hAnsiTheme="minorEastAsia" w:cs="仿宋_GB2312" w:hint="eastAsia"/>
                <w:snapToGrid/>
                <w:spacing w:val="-6"/>
                <w:kern w:val="2"/>
                <w:sz w:val="24"/>
                <w:szCs w:val="28"/>
              </w:rPr>
              <w:t>“扬子杯”工程评审</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江苏省工程建设省级工法评审</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江苏省建筑业新技术应用工程验收</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省级建筑业企业技术中心评价和认定</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特殊消防设计专家评审</w:t>
            </w:r>
          </w:p>
          <w:p w:rsidR="00920569" w:rsidRDefault="00025754">
            <w:pPr>
              <w:pStyle w:val="2"/>
              <w:snapToGrid w:val="0"/>
              <w:spacing w:line="320" w:lineRule="exact"/>
              <w:ind w:leftChars="10" w:left="31" w:firstLine="2"/>
              <w:rPr>
                <w:rFonts w:asciiTheme="minorEastAsia" w:eastAsiaTheme="minorEastAsia" w:hAnsiTheme="minorEastAsia"/>
                <w:spacing w:val="-11"/>
                <w:sz w:val="24"/>
                <w:szCs w:val="28"/>
              </w:rPr>
            </w:pPr>
            <w:r>
              <w:rPr>
                <w:rFonts w:asciiTheme="minorEastAsia" w:eastAsiaTheme="minorEastAsia" w:hAnsiTheme="minorEastAsia" w:hint="eastAsia"/>
                <w:spacing w:val="-11"/>
                <w:sz w:val="24"/>
                <w:szCs w:val="28"/>
              </w:rPr>
              <w:t>高度大于250米民用建筑防火设计加强性措施专题研究论证</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房地产估价机构备案升级事项估价报告评审</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工程质量检测机构资质有关事项评审</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建设工程计价依据评审</w:t>
            </w:r>
          </w:p>
          <w:p w:rsidR="00920569" w:rsidRDefault="00025754">
            <w:pPr>
              <w:pStyle w:val="2"/>
              <w:snapToGrid w:val="0"/>
              <w:spacing w:line="320" w:lineRule="exact"/>
              <w:ind w:leftChars="10" w:left="31" w:firstLine="2"/>
              <w:rPr>
                <w:rFonts w:asciiTheme="minorEastAsia" w:eastAsiaTheme="minorEastAsia" w:hAnsiTheme="minorEastAsia"/>
                <w:sz w:val="24"/>
                <w:szCs w:val="28"/>
              </w:rPr>
            </w:pPr>
            <w:r>
              <w:rPr>
                <w:rFonts w:asciiTheme="minorEastAsia" w:eastAsiaTheme="minorEastAsia" w:hAnsiTheme="minorEastAsia" w:hint="eastAsia"/>
                <w:sz w:val="24"/>
                <w:szCs w:val="28"/>
              </w:rPr>
              <w:t>重大专项方案的技术论证和评审</w:t>
            </w:r>
          </w:p>
        </w:tc>
      </w:tr>
    </w:tbl>
    <w:p w:rsidR="00920569" w:rsidRDefault="00920569" w:rsidP="00B21410">
      <w:pPr>
        <w:spacing w:line="20" w:lineRule="exact"/>
        <w:ind w:leftChars="-45" w:hangingChars="66" w:hanging="142"/>
        <w:rPr>
          <w:rFonts w:asciiTheme="majorEastAsia" w:eastAsiaTheme="majorEastAsia" w:hAnsiTheme="majorEastAsia"/>
          <w:sz w:val="22"/>
          <w:szCs w:val="32"/>
        </w:rPr>
      </w:pPr>
    </w:p>
    <w:p w:rsidR="00920569" w:rsidRDefault="00920569">
      <w:pPr>
        <w:spacing w:line="20" w:lineRule="exact"/>
        <w:ind w:firstLine="0"/>
        <w:rPr>
          <w:rFonts w:ascii="方正黑体_GBK" w:eastAsia="方正黑体_GBK"/>
          <w:szCs w:val="32"/>
        </w:rPr>
      </w:pPr>
    </w:p>
    <w:bookmarkEnd w:id="81"/>
    <w:bookmarkEnd w:id="82"/>
    <w:p w:rsidR="00920569" w:rsidRDefault="00025754">
      <w:pPr>
        <w:spacing w:line="240" w:lineRule="auto"/>
        <w:ind w:firstLine="0"/>
        <w:rPr>
          <w:rFonts w:ascii="方正黑体_GBK" w:eastAsia="方正黑体_GBK"/>
          <w:szCs w:val="32"/>
        </w:rPr>
      </w:pPr>
      <w:r>
        <w:rPr>
          <w:rFonts w:ascii="方正黑体_GBK" w:eastAsia="方正黑体_GBK"/>
          <w:szCs w:val="32"/>
        </w:rPr>
        <w:br w:type="page"/>
      </w:r>
    </w:p>
    <w:p w:rsidR="00B21410" w:rsidRDefault="00B21410" w:rsidP="00B21410">
      <w:pPr>
        <w:pStyle w:val="2"/>
        <w:snapToGrid w:val="0"/>
        <w:spacing w:line="570" w:lineRule="exact"/>
        <w:ind w:firstLine="0"/>
        <w:rPr>
          <w:rFonts w:ascii="Times New Roman" w:eastAsia="方正黑体_GBK" w:cs="Times New Roman"/>
        </w:rPr>
      </w:pPr>
      <w:r>
        <w:rPr>
          <w:rFonts w:ascii="Times New Roman" w:eastAsia="方正黑体_GBK" w:cs="Times New Roman"/>
        </w:rPr>
        <w:lastRenderedPageBreak/>
        <w:t>附件</w:t>
      </w:r>
      <w:r>
        <w:rPr>
          <w:rFonts w:ascii="Times New Roman" w:eastAsia="方正黑体_GBK" w:cs="Times New Roman" w:hint="eastAsia"/>
        </w:rPr>
        <w:t>3</w:t>
      </w:r>
    </w:p>
    <w:p w:rsidR="00920569" w:rsidRDefault="00920569">
      <w:pPr>
        <w:spacing w:line="570" w:lineRule="exact"/>
        <w:ind w:firstLine="0"/>
        <w:rPr>
          <w:rFonts w:ascii="方正黑体_GBK" w:eastAsia="方正黑体_GBK"/>
          <w:szCs w:val="32"/>
        </w:rPr>
      </w:pPr>
    </w:p>
    <w:bookmarkEnd w:id="77"/>
    <w:bookmarkEnd w:id="78"/>
    <w:p w:rsidR="00920569" w:rsidRDefault="00025754">
      <w:pPr>
        <w:spacing w:line="570" w:lineRule="exact"/>
        <w:ind w:firstLine="0"/>
        <w:jc w:val="center"/>
        <w:rPr>
          <w:rFonts w:ascii="方正小标宋_GBK" w:eastAsia="方正小标宋_GBK"/>
          <w:sz w:val="44"/>
          <w:szCs w:val="44"/>
        </w:rPr>
      </w:pPr>
      <w:r>
        <w:rPr>
          <w:rFonts w:ascii="方正小标宋_GBK" w:eastAsia="方正小标宋_GBK" w:hint="eastAsia"/>
          <w:sz w:val="44"/>
          <w:szCs w:val="44"/>
        </w:rPr>
        <w:t>承 诺 书</w:t>
      </w:r>
    </w:p>
    <w:p w:rsidR="00920569" w:rsidRDefault="00920569" w:rsidP="00B21410">
      <w:pPr>
        <w:spacing w:line="570" w:lineRule="exact"/>
        <w:ind w:firstLineChars="200" w:firstLine="630"/>
        <w:rPr>
          <w:rFonts w:ascii="方正仿宋_GBK"/>
          <w:szCs w:val="32"/>
        </w:rPr>
      </w:pPr>
    </w:p>
    <w:p w:rsidR="00920569" w:rsidRDefault="00025754" w:rsidP="00B21410">
      <w:pPr>
        <w:spacing w:line="570" w:lineRule="exact"/>
        <w:ind w:firstLineChars="200" w:firstLine="630"/>
        <w:rPr>
          <w:rFonts w:ascii="方正仿宋_GBK"/>
          <w:szCs w:val="32"/>
        </w:rPr>
      </w:pPr>
      <w:r>
        <w:rPr>
          <w:rFonts w:ascii="方正仿宋_GBK" w:hint="eastAsia"/>
          <w:szCs w:val="32"/>
        </w:rPr>
        <w:t>本人申请加入江苏省住房城乡建设厅专家库，做出以下承诺：</w:t>
      </w:r>
    </w:p>
    <w:p w:rsidR="00920569" w:rsidRDefault="00025754" w:rsidP="00B21410">
      <w:pPr>
        <w:spacing w:line="570" w:lineRule="exact"/>
        <w:ind w:firstLineChars="200" w:firstLine="630"/>
        <w:rPr>
          <w:rFonts w:ascii="方正仿宋_GBK"/>
          <w:szCs w:val="32"/>
        </w:rPr>
      </w:pPr>
      <w:r>
        <w:rPr>
          <w:rFonts w:ascii="方正仿宋_GBK" w:hAnsi="微软雅黑" w:hint="eastAsia"/>
          <w:color w:val="000000"/>
          <w:szCs w:val="32"/>
        </w:rPr>
        <w:t>1、参与评审等活动时，严格执行回避原则，当发现本人与被评审项目存在利害关系时，主动提出回避。</w:t>
      </w:r>
    </w:p>
    <w:p w:rsidR="00920569" w:rsidRDefault="00025754" w:rsidP="00B21410">
      <w:pPr>
        <w:spacing w:line="570" w:lineRule="exact"/>
        <w:ind w:firstLineChars="200" w:firstLine="630"/>
        <w:rPr>
          <w:rFonts w:ascii="方正仿宋_GBK"/>
          <w:szCs w:val="32"/>
        </w:rPr>
      </w:pPr>
      <w:r>
        <w:rPr>
          <w:rFonts w:ascii="方正仿宋_GBK" w:hint="eastAsia"/>
          <w:szCs w:val="32"/>
        </w:rPr>
        <w:t>2、严格按照规定的原则、标准和要求等做好工作，恪守职业道德，提出客观、公正、公平的意见，对工作结果负责。</w:t>
      </w:r>
    </w:p>
    <w:p w:rsidR="00920569" w:rsidRDefault="00025754" w:rsidP="00B21410">
      <w:pPr>
        <w:spacing w:line="570" w:lineRule="exact"/>
        <w:ind w:firstLineChars="200" w:firstLine="630"/>
        <w:rPr>
          <w:rFonts w:ascii="方正仿宋_GBK"/>
          <w:szCs w:val="32"/>
        </w:rPr>
      </w:pPr>
      <w:r>
        <w:rPr>
          <w:rFonts w:ascii="方正仿宋_GBK" w:hint="eastAsia"/>
          <w:szCs w:val="32"/>
        </w:rPr>
        <w:t>3、遵守工作纪律和廉政纪律，服从工作安排，严守工作秘密，不向外界透露活动相关信息，不将活动内容用于其他用途。</w:t>
      </w:r>
    </w:p>
    <w:p w:rsidR="00920569" w:rsidRDefault="00025754" w:rsidP="00B21410">
      <w:pPr>
        <w:spacing w:line="570" w:lineRule="exact"/>
        <w:ind w:firstLineChars="200" w:firstLine="630"/>
        <w:rPr>
          <w:rFonts w:ascii="方正仿宋_GBK"/>
          <w:szCs w:val="32"/>
        </w:rPr>
      </w:pPr>
      <w:r>
        <w:rPr>
          <w:rFonts w:ascii="方正仿宋_GBK" w:hint="eastAsia"/>
          <w:szCs w:val="32"/>
        </w:rPr>
        <w:t>4、严格遵守廉政建设有关要求，不以任何言行暗示或者接受任何与评选有关的单位或者个人赠送的礼品、礼金或各类代金券等，不参加娱乐、休闲及旅游等任何与评选工作无关的活动，不接受超标准接待。</w:t>
      </w:r>
    </w:p>
    <w:p w:rsidR="00920569" w:rsidRDefault="00025754" w:rsidP="00B21410">
      <w:pPr>
        <w:spacing w:line="570" w:lineRule="exact"/>
        <w:ind w:firstLineChars="200" w:firstLine="630"/>
        <w:rPr>
          <w:rFonts w:ascii="方正仿宋_GBK"/>
          <w:szCs w:val="32"/>
        </w:rPr>
      </w:pPr>
      <w:r>
        <w:rPr>
          <w:rFonts w:ascii="方正仿宋_GBK" w:hint="eastAsia"/>
          <w:szCs w:val="32"/>
        </w:rPr>
        <w:t>5、个人信息发生变更时，及时在系统中完善。</w:t>
      </w:r>
    </w:p>
    <w:p w:rsidR="00920569" w:rsidRDefault="00025754" w:rsidP="00B21410">
      <w:pPr>
        <w:spacing w:line="570" w:lineRule="exact"/>
        <w:ind w:firstLineChars="200" w:firstLine="630"/>
        <w:rPr>
          <w:rFonts w:ascii="方正仿宋_GBK"/>
          <w:szCs w:val="32"/>
        </w:rPr>
      </w:pPr>
      <w:r>
        <w:rPr>
          <w:rFonts w:ascii="方正仿宋_GBK" w:hint="eastAsia"/>
          <w:szCs w:val="32"/>
        </w:rPr>
        <w:t>当违背以上承诺或发生其他不适合继续履行专家职责的情形时，同意调整出库。</w:t>
      </w:r>
    </w:p>
    <w:p w:rsidR="00920569" w:rsidRDefault="00920569" w:rsidP="00B21410">
      <w:pPr>
        <w:spacing w:line="570" w:lineRule="exact"/>
        <w:ind w:right="1280" w:firstLineChars="200" w:firstLine="630"/>
        <w:jc w:val="center"/>
        <w:rPr>
          <w:rFonts w:ascii="方正仿宋_GBK"/>
          <w:szCs w:val="32"/>
        </w:rPr>
      </w:pPr>
    </w:p>
    <w:p w:rsidR="00920569" w:rsidRDefault="00025754" w:rsidP="00B21410">
      <w:pPr>
        <w:spacing w:line="570" w:lineRule="exact"/>
        <w:ind w:right="1280" w:firstLineChars="200" w:firstLine="630"/>
        <w:jc w:val="center"/>
        <w:rPr>
          <w:rFonts w:ascii="方正仿宋_GBK"/>
          <w:szCs w:val="32"/>
        </w:rPr>
      </w:pPr>
      <w:r>
        <w:rPr>
          <w:rFonts w:ascii="方正仿宋_GBK" w:hint="eastAsia"/>
          <w:szCs w:val="32"/>
        </w:rPr>
        <w:t>签名：</w:t>
      </w:r>
    </w:p>
    <w:p w:rsidR="00920569" w:rsidRDefault="00920569" w:rsidP="00B21410">
      <w:pPr>
        <w:spacing w:line="570" w:lineRule="exact"/>
        <w:ind w:firstLineChars="400" w:firstLine="1260"/>
        <w:jc w:val="right"/>
        <w:rPr>
          <w:rFonts w:ascii="方正仿宋_GBK"/>
          <w:szCs w:val="32"/>
        </w:rPr>
      </w:pPr>
    </w:p>
    <w:p w:rsidR="00920569" w:rsidRDefault="00025754">
      <w:pPr>
        <w:pStyle w:val="aa"/>
        <w:ind w:firstLineChars="0" w:firstLine="0"/>
        <w:jc w:val="right"/>
      </w:pPr>
      <w:r>
        <w:rPr>
          <w:rFonts w:ascii="方正仿宋_GBK" w:hint="eastAsia"/>
          <w:szCs w:val="32"/>
        </w:rPr>
        <w:t>年  月  日</w:t>
      </w: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p w:rsidR="00920569" w:rsidRDefault="00920569">
      <w:pPr>
        <w:spacing w:line="570" w:lineRule="exact"/>
        <w:ind w:firstLine="0"/>
        <w:rPr>
          <w:szCs w:val="32"/>
        </w:rPr>
      </w:pPr>
    </w:p>
    <w:tbl>
      <w:tblPr>
        <w:tblpPr w:leftFromText="454" w:rightFromText="454" w:horzAnchor="margin" w:tblpXSpec="center" w:tblpYSpec="bottom"/>
        <w:tblOverlap w:val="never"/>
        <w:tblW w:w="8845" w:type="dxa"/>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340"/>
        <w:gridCol w:w="8165"/>
        <w:gridCol w:w="340"/>
      </w:tblGrid>
      <w:tr w:rsidR="00920569">
        <w:tc>
          <w:tcPr>
            <w:tcW w:w="340" w:type="dxa"/>
          </w:tcPr>
          <w:p w:rsidR="00920569" w:rsidRDefault="00920569">
            <w:pPr>
              <w:adjustRightInd w:val="0"/>
              <w:spacing w:beforeLines="10" w:before="59" w:afterLines="10" w:after="59" w:line="570" w:lineRule="exact"/>
              <w:rPr>
                <w:sz w:val="28"/>
                <w:szCs w:val="28"/>
              </w:rPr>
            </w:pPr>
          </w:p>
        </w:tc>
        <w:tc>
          <w:tcPr>
            <w:tcW w:w="8165" w:type="dxa"/>
          </w:tcPr>
          <w:p w:rsidR="00920569" w:rsidRDefault="00025754">
            <w:pPr>
              <w:tabs>
                <w:tab w:val="right" w:pos="8033"/>
              </w:tabs>
              <w:adjustRightInd w:val="0"/>
              <w:spacing w:beforeLines="10" w:before="59" w:afterLines="10" w:after="59" w:line="570" w:lineRule="exact"/>
              <w:ind w:rightChars="-20" w:right="-63" w:firstLine="0"/>
              <w:rPr>
                <w:sz w:val="28"/>
                <w:szCs w:val="28"/>
              </w:rPr>
            </w:pPr>
            <w:r>
              <w:rPr>
                <w:rFonts w:hint="eastAsia"/>
                <w:sz w:val="28"/>
                <w:szCs w:val="28"/>
              </w:rPr>
              <w:t>江苏省住房和城乡建设厅办公室</w:t>
            </w:r>
            <w:r>
              <w:rPr>
                <w:sz w:val="28"/>
                <w:szCs w:val="28"/>
              </w:rPr>
              <w:tab/>
              <w:t>20</w:t>
            </w:r>
            <w:r>
              <w:rPr>
                <w:rFonts w:hint="eastAsia"/>
                <w:sz w:val="28"/>
                <w:szCs w:val="28"/>
              </w:rPr>
              <w:t>25</w:t>
            </w:r>
            <w:r>
              <w:rPr>
                <w:rFonts w:hint="eastAsia"/>
                <w:sz w:val="28"/>
                <w:szCs w:val="28"/>
              </w:rPr>
              <w:t>年</w:t>
            </w:r>
            <w:r>
              <w:rPr>
                <w:rFonts w:hint="eastAsia"/>
                <w:sz w:val="28"/>
                <w:szCs w:val="28"/>
              </w:rPr>
              <w:t>7</w:t>
            </w:r>
            <w:r>
              <w:rPr>
                <w:rFonts w:hint="eastAsia"/>
                <w:sz w:val="28"/>
                <w:szCs w:val="28"/>
              </w:rPr>
              <w:t>月</w:t>
            </w:r>
            <w:r>
              <w:rPr>
                <w:rFonts w:hint="eastAsia"/>
                <w:sz w:val="28"/>
                <w:szCs w:val="28"/>
              </w:rPr>
              <w:t>24</w:t>
            </w:r>
            <w:r>
              <w:rPr>
                <w:rFonts w:hint="eastAsia"/>
                <w:sz w:val="28"/>
                <w:szCs w:val="28"/>
              </w:rPr>
              <w:t>日印发</w:t>
            </w:r>
          </w:p>
        </w:tc>
        <w:tc>
          <w:tcPr>
            <w:tcW w:w="340" w:type="dxa"/>
          </w:tcPr>
          <w:p w:rsidR="00920569" w:rsidRDefault="00920569">
            <w:pPr>
              <w:adjustRightInd w:val="0"/>
              <w:spacing w:beforeLines="10" w:before="59" w:afterLines="10" w:after="59" w:line="570" w:lineRule="exact"/>
              <w:rPr>
                <w:sz w:val="28"/>
                <w:szCs w:val="28"/>
              </w:rPr>
            </w:pPr>
          </w:p>
        </w:tc>
      </w:tr>
    </w:tbl>
    <w:p w:rsidR="00920569" w:rsidRDefault="00920569">
      <w:pPr>
        <w:pStyle w:val="af1"/>
        <w:autoSpaceDE/>
        <w:autoSpaceDN/>
        <w:snapToGrid w:val="0"/>
        <w:spacing w:line="20" w:lineRule="exact"/>
        <w:ind w:left="-57" w:right="-57"/>
        <w:jc w:val="both"/>
        <w:rPr>
          <w:b/>
        </w:rPr>
      </w:pPr>
    </w:p>
    <w:sectPr w:rsidR="00920569">
      <w:headerReference w:type="even" r:id="rId8"/>
      <w:headerReference w:type="default" r:id="rId9"/>
      <w:footerReference w:type="even" r:id="rId10"/>
      <w:footerReference w:type="default" r:id="rId11"/>
      <w:pgSz w:w="11906" w:h="16838"/>
      <w:pgMar w:top="2098" w:right="1531" w:bottom="1984" w:left="1531" w:header="850" w:footer="1474" w:gutter="0"/>
      <w:paperSrc w:first="15" w:other="15"/>
      <w:pgNumType w:start="1"/>
      <w:cols w:space="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2EC" w:rsidRDefault="005A72EC">
      <w:pPr>
        <w:spacing w:line="240" w:lineRule="auto"/>
      </w:pPr>
      <w:r>
        <w:separator/>
      </w:r>
    </w:p>
  </w:endnote>
  <w:endnote w:type="continuationSeparator" w:id="0">
    <w:p w:rsidR="005A72EC" w:rsidRDefault="005A7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0" w:usb1="00000000" w:usb2="00000010" w:usb3="00000000" w:csb0="00040000" w:csb1="00000000"/>
  </w:font>
  <w:font w:name="汉鼎简黑体">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Verdana,Arial">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69" w:rsidRDefault="00025754">
    <w:pPr>
      <w:pStyle w:val="a7"/>
      <w:ind w:leftChars="100" w:left="320" w:rightChars="100" w:right="320"/>
      <w:jc w:val="left"/>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0569" w:rsidRDefault="00920569">
                          <w:pPr>
                            <w:pStyle w:val="a7"/>
                            <w:ind w:leftChars="100" w:left="320" w:rightChars="100" w:right="320"/>
                            <w:jc w:val="left"/>
                          </w:pPr>
                        </w:p>
                        <w:p w:rsidR="00920569" w:rsidRDefault="0092056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36FD08">
                    <w:pPr>
                      <w:pStyle w:val="7"/>
                      <w:ind w:left="320" w:leftChars="100" w:right="320" w:rightChars="100"/>
                      <w:jc w:val="left"/>
                    </w:pPr>
                  </w:p>
                  <w:p w14:paraId="6CFE695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69" w:rsidRDefault="00025754">
    <w:pPr>
      <w:pStyle w:val="a7"/>
      <w:ind w:leftChars="100" w:left="320" w:rightChars="100" w:right="320"/>
      <w:jc w:val="left"/>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0569" w:rsidRDefault="00025754">
                          <w:pPr>
                            <w:pStyle w:val="a7"/>
                            <w:ind w:leftChars="100" w:left="320" w:rightChars="100" w:right="320"/>
                          </w:pPr>
                          <w:r>
                            <w:rPr>
                              <w:rFonts w:hint="eastAsia"/>
                            </w:rPr>
                            <w:t>—</w:t>
                          </w:r>
                          <w:r>
                            <w:rPr>
                              <w:rFonts w:hint="eastAsia"/>
                            </w:rPr>
                            <w:t xml:space="preserve"> </w:t>
                          </w:r>
                          <w:r>
                            <w:fldChar w:fldCharType="begin"/>
                          </w:r>
                          <w:r>
                            <w:instrText xml:space="preserve"> PAGE  \* MERGEFORMAT </w:instrText>
                          </w:r>
                          <w:r>
                            <w:fldChar w:fldCharType="separate"/>
                          </w:r>
                          <w:r w:rsidR="0097302F">
                            <w:rPr>
                              <w:noProof/>
                            </w:rPr>
                            <w:t>1</w:t>
                          </w:r>
                          <w: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920569" w:rsidRDefault="00025754">
                    <w:pPr>
                      <w:pStyle w:val="a7"/>
                      <w:ind w:leftChars="100" w:left="320" w:rightChars="100" w:right="320"/>
                    </w:pPr>
                    <w:r>
                      <w:rPr>
                        <w:rFonts w:hint="eastAsia"/>
                      </w:rPr>
                      <w:t>—</w:t>
                    </w:r>
                    <w:r>
                      <w:rPr>
                        <w:rFonts w:hint="eastAsia"/>
                      </w:rPr>
                      <w:t xml:space="preserve"> </w:t>
                    </w:r>
                    <w:r>
                      <w:fldChar w:fldCharType="begin"/>
                    </w:r>
                    <w:r>
                      <w:instrText xml:space="preserve"> PAGE  \* MERGEFORMAT </w:instrText>
                    </w:r>
                    <w:r>
                      <w:fldChar w:fldCharType="separate"/>
                    </w:r>
                    <w:r w:rsidR="0097302F">
                      <w:rPr>
                        <w:noProof/>
                      </w:rPr>
                      <w:t>1</w:t>
                    </w:r>
                    <w:r>
                      <w:fldChar w:fldCharType="end"/>
                    </w:r>
                    <w:r>
                      <w:rPr>
                        <w:rFonts w:hint="eastAsia"/>
                      </w:rPr>
                      <w:t xml:space="preserve"> </w:t>
                    </w:r>
                    <w:r>
                      <w:rPr>
                        <w:rFonts w:hint="eastAsia"/>
                      </w:rPr>
                      <w: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0569" w:rsidRDefault="00920569">
                          <w:pPr>
                            <w:pStyle w:val="a7"/>
                            <w:ind w:leftChars="100" w:left="320" w:rightChars="100" w:right="320"/>
                            <w:jc w:val="left"/>
                          </w:pPr>
                        </w:p>
                        <w:p w:rsidR="00920569" w:rsidRDefault="0092056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FA8A8D">
                    <w:pPr>
                      <w:pStyle w:val="7"/>
                      <w:ind w:left="320" w:leftChars="100" w:right="320" w:rightChars="100"/>
                      <w:jc w:val="left"/>
                    </w:pPr>
                  </w:p>
                  <w:p w14:paraId="3469672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2EC" w:rsidRDefault="005A72EC">
      <w:pPr>
        <w:spacing w:line="240" w:lineRule="auto"/>
      </w:pPr>
      <w:r>
        <w:separator/>
      </w:r>
    </w:p>
  </w:footnote>
  <w:footnote w:type="continuationSeparator" w:id="0">
    <w:p w:rsidR="005A72EC" w:rsidRDefault="005A72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69" w:rsidRDefault="00920569">
    <w:pP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69" w:rsidRDefault="00920569">
    <w:pP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5"/>
  <w:drawingGridHorizontalSpacing w:val="3"/>
  <w:drawingGridVerticalSpacing w:val="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D105E"/>
    <w:rsid w:val="324D105E"/>
    <w:rsid w:val="8BF77B7E"/>
    <w:rsid w:val="BE137828"/>
    <w:rsid w:val="DC7143FA"/>
    <w:rsid w:val="DEF8836B"/>
    <w:rsid w:val="DFF6D888"/>
    <w:rsid w:val="F59B639A"/>
    <w:rsid w:val="F6F720E1"/>
    <w:rsid w:val="FBEFE305"/>
    <w:rsid w:val="00004491"/>
    <w:rsid w:val="00024D59"/>
    <w:rsid w:val="00025754"/>
    <w:rsid w:val="00026EC9"/>
    <w:rsid w:val="00026F78"/>
    <w:rsid w:val="000458F6"/>
    <w:rsid w:val="00086865"/>
    <w:rsid w:val="00092103"/>
    <w:rsid w:val="00134029"/>
    <w:rsid w:val="00150E8C"/>
    <w:rsid w:val="0017326B"/>
    <w:rsid w:val="001A760C"/>
    <w:rsid w:val="001B0021"/>
    <w:rsid w:val="00210BC5"/>
    <w:rsid w:val="00212E95"/>
    <w:rsid w:val="00245BF1"/>
    <w:rsid w:val="0025543A"/>
    <w:rsid w:val="002C67E8"/>
    <w:rsid w:val="003055DA"/>
    <w:rsid w:val="00310770"/>
    <w:rsid w:val="0035559D"/>
    <w:rsid w:val="00384509"/>
    <w:rsid w:val="003B6C15"/>
    <w:rsid w:val="003D4AA7"/>
    <w:rsid w:val="003D78FE"/>
    <w:rsid w:val="003F2C4E"/>
    <w:rsid w:val="004E4535"/>
    <w:rsid w:val="004F5C29"/>
    <w:rsid w:val="00514536"/>
    <w:rsid w:val="005421C5"/>
    <w:rsid w:val="00544264"/>
    <w:rsid w:val="005A0672"/>
    <w:rsid w:val="005A72EC"/>
    <w:rsid w:val="006558DD"/>
    <w:rsid w:val="00660926"/>
    <w:rsid w:val="00670554"/>
    <w:rsid w:val="00680F42"/>
    <w:rsid w:val="006C67D5"/>
    <w:rsid w:val="006E59B5"/>
    <w:rsid w:val="007A4692"/>
    <w:rsid w:val="007A66C9"/>
    <w:rsid w:val="00920569"/>
    <w:rsid w:val="00941B08"/>
    <w:rsid w:val="0097302F"/>
    <w:rsid w:val="00A27EE0"/>
    <w:rsid w:val="00A445C2"/>
    <w:rsid w:val="00A76B0B"/>
    <w:rsid w:val="00A86587"/>
    <w:rsid w:val="00AB1867"/>
    <w:rsid w:val="00B21410"/>
    <w:rsid w:val="00B37374"/>
    <w:rsid w:val="00B65B1F"/>
    <w:rsid w:val="00C224B9"/>
    <w:rsid w:val="00C25057"/>
    <w:rsid w:val="00C67892"/>
    <w:rsid w:val="00C73BD2"/>
    <w:rsid w:val="00C76534"/>
    <w:rsid w:val="00C818C1"/>
    <w:rsid w:val="00DC1B78"/>
    <w:rsid w:val="00DD2EBA"/>
    <w:rsid w:val="00DE6B66"/>
    <w:rsid w:val="00EA0244"/>
    <w:rsid w:val="00EC0461"/>
    <w:rsid w:val="00F33B1C"/>
    <w:rsid w:val="00F42CF8"/>
    <w:rsid w:val="00F53AAD"/>
    <w:rsid w:val="00F90B02"/>
    <w:rsid w:val="00FE33C9"/>
    <w:rsid w:val="0A9C4262"/>
    <w:rsid w:val="0EAE71CC"/>
    <w:rsid w:val="26F817B2"/>
    <w:rsid w:val="324D105E"/>
    <w:rsid w:val="36166661"/>
    <w:rsid w:val="37F3A9C0"/>
    <w:rsid w:val="45F560DD"/>
    <w:rsid w:val="476F2B44"/>
    <w:rsid w:val="4F834FA0"/>
    <w:rsid w:val="52A95F39"/>
    <w:rsid w:val="5D0443B2"/>
    <w:rsid w:val="6F7B1599"/>
    <w:rsid w:val="6FA9151B"/>
    <w:rsid w:val="6FFF732F"/>
    <w:rsid w:val="74FE598A"/>
    <w:rsid w:val="75E748EA"/>
    <w:rsid w:val="7D9D80D4"/>
    <w:rsid w:val="7DE82D0B"/>
    <w:rsid w:val="7FBB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Normal Indent" w:qFormat="1"/>
    <w:lsdException w:name="header" w:qFormat="1"/>
    <w:lsdException w:name="footer" w:qFormat="1"/>
    <w:lsdException w:name="page number" w:qFormat="1"/>
    <w:lsdException w:name="Default Paragraph Font" w:semiHidden="1" w:uiPriority="1" w:unhideWhenUsed="1" w:qFormat="1"/>
    <w:lsdException w:name="Body Text" w:qFormat="1"/>
    <w:lsdException w:name="Body Text Indent" w:qFormat="1"/>
    <w:lsdException w:name="Body Text First Indent" w:qFormat="1"/>
    <w:lsdException w:name="Body Text First Indent 2"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napToGrid/>
      <w:ind w:firstLine="0"/>
      <w:jc w:val="left"/>
    </w:pPr>
    <w:rPr>
      <w:spacing w:val="-25"/>
    </w:r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a6">
    <w:name w:val="Balloon Text"/>
    <w:basedOn w:val="a"/>
    <w:link w:val="Char"/>
    <w:qFormat/>
    <w:pPr>
      <w:spacing w:line="240" w:lineRule="auto"/>
    </w:pPr>
    <w:rPr>
      <w:sz w:val="18"/>
      <w:szCs w:val="18"/>
    </w:rPr>
  </w:style>
  <w:style w:type="paragraph" w:styleId="a7">
    <w:name w:val="footer"/>
    <w:basedOn w:val="a"/>
    <w:qFormat/>
    <w:pPr>
      <w:tabs>
        <w:tab w:val="center" w:pos="4153"/>
        <w:tab w:val="right" w:pos="8306"/>
      </w:tabs>
      <w:spacing w:line="400" w:lineRule="atLeast"/>
      <w:ind w:firstLine="0"/>
      <w:jc w:val="center"/>
    </w:pPr>
    <w:rPr>
      <w:sz w:val="28"/>
    </w:rPr>
  </w:style>
  <w:style w:type="paragraph" w:styleId="a8">
    <w:name w:val="header"/>
    <w:basedOn w:val="a"/>
    <w:qFormat/>
    <w:pPr>
      <w:pBdr>
        <w:bottom w:val="single" w:sz="6" w:space="1" w:color="auto"/>
      </w:pBdr>
      <w:tabs>
        <w:tab w:val="center" w:pos="4153"/>
        <w:tab w:val="right" w:pos="8306"/>
      </w:tabs>
      <w:spacing w:line="240" w:lineRule="atLeast"/>
      <w:jc w:val="center"/>
    </w:pPr>
    <w:rPr>
      <w:sz w:val="18"/>
    </w:rPr>
  </w:style>
  <w:style w:type="paragraph" w:styleId="a9">
    <w:name w:val="Normal (Web)"/>
    <w:basedOn w:val="a"/>
    <w:qFormat/>
    <w:pPr>
      <w:autoSpaceDE/>
      <w:autoSpaceDN/>
      <w:snapToGrid/>
      <w:spacing w:before="100" w:beforeAutospacing="1" w:after="100" w:afterAutospacing="1" w:line="240" w:lineRule="auto"/>
      <w:ind w:firstLine="0"/>
      <w:jc w:val="left"/>
    </w:pPr>
    <w:rPr>
      <w:rFonts w:eastAsia="宋体"/>
      <w:snapToGrid/>
      <w:sz w:val="24"/>
      <w:szCs w:val="22"/>
    </w:rPr>
  </w:style>
  <w:style w:type="paragraph" w:styleId="aa">
    <w:name w:val="Body Text First Indent"/>
    <w:basedOn w:val="a4"/>
    <w:qFormat/>
    <w:pPr>
      <w:ind w:firstLineChars="100" w:firstLine="420"/>
    </w:pPr>
  </w:style>
  <w:style w:type="paragraph" w:styleId="2">
    <w:name w:val="Body Text First Indent 2"/>
    <w:basedOn w:val="a5"/>
    <w:next w:val="aa"/>
    <w:uiPriority w:val="99"/>
    <w:unhideWhenUsed/>
    <w:qFormat/>
    <w:pPr>
      <w:autoSpaceDN/>
      <w:snapToGrid/>
      <w:spacing w:after="0" w:line="500" w:lineRule="exact"/>
      <w:ind w:leftChars="0" w:left="0" w:firstLine="420"/>
    </w:pPr>
    <w:rPr>
      <w:rFonts w:ascii="仿宋_GB2312" w:eastAsia="仿宋_GB2312" w:cs="仿宋_GB2312"/>
      <w:snapToGrid/>
      <w:spacing w:val="-6"/>
      <w:kern w:val="2"/>
      <w:szCs w:val="32"/>
    </w:rPr>
  </w:style>
  <w:style w:type="table" w:styleId="ab">
    <w:name w:val="Table Grid"/>
    <w:basedOn w:val="a1"/>
    <w:qFormat/>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paragraph" w:customStyle="1" w:styleId="10">
    <w:name w:val="标题1"/>
    <w:basedOn w:val="a"/>
    <w:next w:val="a"/>
    <w:qFormat/>
    <w:pPr>
      <w:tabs>
        <w:tab w:val="left" w:pos="9193"/>
        <w:tab w:val="left" w:pos="9827"/>
      </w:tabs>
      <w:spacing w:line="700" w:lineRule="atLeast"/>
      <w:ind w:firstLine="0"/>
      <w:jc w:val="center"/>
    </w:pPr>
    <w:rPr>
      <w:rFonts w:eastAsia="方正小标宋_GBK"/>
      <w:sz w:val="44"/>
    </w:rPr>
  </w:style>
  <w:style w:type="paragraph" w:customStyle="1" w:styleId="ad">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0">
    <w:name w:val="标题2"/>
    <w:basedOn w:val="a"/>
    <w:next w:val="a"/>
    <w:qFormat/>
    <w:pPr>
      <w:ind w:firstLine="0"/>
      <w:jc w:val="center"/>
    </w:pPr>
    <w:rPr>
      <w:rFonts w:eastAsia="方正楷体_GBK"/>
    </w:rPr>
  </w:style>
  <w:style w:type="paragraph" w:customStyle="1" w:styleId="3">
    <w:name w:val="标题3"/>
    <w:basedOn w:val="a"/>
    <w:next w:val="a"/>
    <w:qFormat/>
    <w:rPr>
      <w:rFonts w:eastAsia="方正黑体_GBK"/>
    </w:rPr>
  </w:style>
  <w:style w:type="paragraph" w:customStyle="1" w:styleId="ae">
    <w:name w:val="密级"/>
    <w:basedOn w:val="a"/>
    <w:qFormat/>
    <w:pPr>
      <w:adjustRightInd w:val="0"/>
      <w:snapToGrid/>
      <w:spacing w:line="425" w:lineRule="atLeast"/>
      <w:ind w:firstLine="0"/>
      <w:jc w:val="right"/>
    </w:pPr>
    <w:rPr>
      <w:rFonts w:ascii="黑体" w:eastAsia="黑体"/>
      <w:sz w:val="30"/>
    </w:rPr>
  </w:style>
  <w:style w:type="paragraph" w:customStyle="1" w:styleId="af">
    <w:name w:val="主题词"/>
    <w:basedOn w:val="a"/>
    <w:qFormat/>
    <w:pPr>
      <w:adjustRightInd w:val="0"/>
      <w:snapToGrid/>
      <w:spacing w:line="240" w:lineRule="atLeast"/>
      <w:ind w:firstLine="0"/>
      <w:jc w:val="left"/>
    </w:pPr>
    <w:rPr>
      <w:rFonts w:ascii="方正黑体_GBK" w:eastAsia="方正黑体_GBK"/>
    </w:rPr>
  </w:style>
  <w:style w:type="paragraph" w:customStyle="1" w:styleId="af0">
    <w:name w:val="抄送栏"/>
    <w:basedOn w:val="a"/>
    <w:qFormat/>
    <w:pPr>
      <w:adjustRightInd w:val="0"/>
      <w:snapToGrid/>
      <w:spacing w:line="454" w:lineRule="atLeast"/>
      <w:ind w:left="1310" w:right="357" w:hanging="953"/>
    </w:pPr>
  </w:style>
  <w:style w:type="paragraph" w:customStyle="1" w:styleId="af1">
    <w:name w:val="线型"/>
    <w:basedOn w:val="af0"/>
    <w:qFormat/>
    <w:pPr>
      <w:spacing w:line="240" w:lineRule="auto"/>
      <w:ind w:left="0" w:firstLine="0"/>
      <w:jc w:val="center"/>
    </w:pPr>
    <w:rPr>
      <w:sz w:val="21"/>
    </w:rPr>
  </w:style>
  <w:style w:type="paragraph" w:customStyle="1" w:styleId="af2">
    <w:name w:val="印发栏"/>
    <w:basedOn w:val="a3"/>
    <w:qFormat/>
    <w:pPr>
      <w:tabs>
        <w:tab w:val="right" w:pos="8465"/>
      </w:tabs>
      <w:spacing w:line="454" w:lineRule="atLeast"/>
      <w:ind w:left="357" w:right="357"/>
    </w:pPr>
    <w:rPr>
      <w:spacing w:val="0"/>
    </w:rPr>
  </w:style>
  <w:style w:type="paragraph" w:customStyle="1" w:styleId="af3">
    <w:name w:val="印数"/>
    <w:basedOn w:val="af2"/>
    <w:qFormat/>
    <w:pPr>
      <w:spacing w:line="400" w:lineRule="atLeast"/>
      <w:ind w:left="0" w:right="0"/>
      <w:jc w:val="right"/>
    </w:pPr>
  </w:style>
  <w:style w:type="paragraph" w:customStyle="1" w:styleId="af4">
    <w:name w:val="附件栏"/>
    <w:basedOn w:val="a"/>
    <w:qFormat/>
  </w:style>
  <w:style w:type="paragraph" w:customStyle="1" w:styleId="af5">
    <w:name w:val="文头"/>
    <w:basedOn w:val="a"/>
    <w:qFormat/>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af6">
    <w:name w:val="紧急程度"/>
    <w:basedOn w:val="ae"/>
    <w:qFormat/>
    <w:pPr>
      <w:spacing w:line="397" w:lineRule="atLeast"/>
    </w:pPr>
    <w:rPr>
      <w:rFonts w:ascii="汉鼎简黑体" w:eastAsia="汉鼎简黑体" w:hAnsi="汉鼎简黑体"/>
      <w:sz w:val="32"/>
    </w:rPr>
  </w:style>
  <w:style w:type="paragraph" w:customStyle="1" w:styleId="88526">
    <w:name w:val="样式 主题词 + 段后: 8.85 磅 行距: 固定值 26 磅"/>
    <w:basedOn w:val="af"/>
    <w:qFormat/>
    <w:pPr>
      <w:spacing w:after="177" w:line="520" w:lineRule="exact"/>
    </w:pPr>
    <w:rPr>
      <w:rFonts w:cs="宋体"/>
      <w:bCs/>
    </w:rPr>
  </w:style>
  <w:style w:type="character" w:customStyle="1" w:styleId="Char">
    <w:name w:val="批注框文本 Char"/>
    <w:basedOn w:val="a0"/>
    <w:link w:val="a6"/>
    <w:qFormat/>
    <w:rPr>
      <w:rFonts w:eastAsia="方正仿宋_GBK"/>
      <w:snapToGrid w:val="0"/>
      <w:sz w:val="18"/>
      <w:szCs w:val="18"/>
    </w:rPr>
  </w:style>
  <w:style w:type="paragraph" w:customStyle="1" w:styleId="contentfont">
    <w:name w:val="contentfont"/>
    <w:basedOn w:val="a"/>
    <w:qFormat/>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customStyle="1" w:styleId="af7">
    <w:name w:val="表格(居右)"/>
    <w:qFormat/>
    <w:rPr>
      <w:rFonts w:ascii="仿宋_GB2312" w:eastAsia="仿宋_GB2312" w:hAnsi="宋体" w:cs="宋体"/>
      <w:kern w:val="2"/>
      <w:sz w:val="32"/>
      <w:szCs w:val="32"/>
    </w:rPr>
  </w:style>
  <w:style w:type="paragraph" w:customStyle="1" w:styleId="af8">
    <w:name w:val="表格(数据)"/>
    <w:qFormat/>
    <w:pPr>
      <w:widowControl w:val="0"/>
      <w:spacing w:line="240" w:lineRule="exact"/>
      <w:jc w:val="center"/>
    </w:pPr>
    <w:rPr>
      <w:rFonts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Normal Indent" w:qFormat="1"/>
    <w:lsdException w:name="header" w:qFormat="1"/>
    <w:lsdException w:name="footer" w:qFormat="1"/>
    <w:lsdException w:name="page number" w:qFormat="1"/>
    <w:lsdException w:name="Default Paragraph Font" w:semiHidden="1" w:uiPriority="1" w:unhideWhenUsed="1" w:qFormat="1"/>
    <w:lsdException w:name="Body Text" w:qFormat="1"/>
    <w:lsdException w:name="Body Text Indent" w:qFormat="1"/>
    <w:lsdException w:name="Body Text First Indent" w:qFormat="1"/>
    <w:lsdException w:name="Body Text First Indent 2"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napToGrid/>
      <w:ind w:firstLine="0"/>
      <w:jc w:val="left"/>
    </w:pPr>
    <w:rPr>
      <w:spacing w:val="-25"/>
    </w:r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a6">
    <w:name w:val="Balloon Text"/>
    <w:basedOn w:val="a"/>
    <w:link w:val="Char"/>
    <w:qFormat/>
    <w:pPr>
      <w:spacing w:line="240" w:lineRule="auto"/>
    </w:pPr>
    <w:rPr>
      <w:sz w:val="18"/>
      <w:szCs w:val="18"/>
    </w:rPr>
  </w:style>
  <w:style w:type="paragraph" w:styleId="a7">
    <w:name w:val="footer"/>
    <w:basedOn w:val="a"/>
    <w:qFormat/>
    <w:pPr>
      <w:tabs>
        <w:tab w:val="center" w:pos="4153"/>
        <w:tab w:val="right" w:pos="8306"/>
      </w:tabs>
      <w:spacing w:line="400" w:lineRule="atLeast"/>
      <w:ind w:firstLine="0"/>
      <w:jc w:val="center"/>
    </w:pPr>
    <w:rPr>
      <w:sz w:val="28"/>
    </w:rPr>
  </w:style>
  <w:style w:type="paragraph" w:styleId="a8">
    <w:name w:val="header"/>
    <w:basedOn w:val="a"/>
    <w:qFormat/>
    <w:pPr>
      <w:pBdr>
        <w:bottom w:val="single" w:sz="6" w:space="1" w:color="auto"/>
      </w:pBdr>
      <w:tabs>
        <w:tab w:val="center" w:pos="4153"/>
        <w:tab w:val="right" w:pos="8306"/>
      </w:tabs>
      <w:spacing w:line="240" w:lineRule="atLeast"/>
      <w:jc w:val="center"/>
    </w:pPr>
    <w:rPr>
      <w:sz w:val="18"/>
    </w:rPr>
  </w:style>
  <w:style w:type="paragraph" w:styleId="a9">
    <w:name w:val="Normal (Web)"/>
    <w:basedOn w:val="a"/>
    <w:qFormat/>
    <w:pPr>
      <w:autoSpaceDE/>
      <w:autoSpaceDN/>
      <w:snapToGrid/>
      <w:spacing w:before="100" w:beforeAutospacing="1" w:after="100" w:afterAutospacing="1" w:line="240" w:lineRule="auto"/>
      <w:ind w:firstLine="0"/>
      <w:jc w:val="left"/>
    </w:pPr>
    <w:rPr>
      <w:rFonts w:eastAsia="宋体"/>
      <w:snapToGrid/>
      <w:sz w:val="24"/>
      <w:szCs w:val="22"/>
    </w:rPr>
  </w:style>
  <w:style w:type="paragraph" w:styleId="aa">
    <w:name w:val="Body Text First Indent"/>
    <w:basedOn w:val="a4"/>
    <w:qFormat/>
    <w:pPr>
      <w:ind w:firstLineChars="100" w:firstLine="420"/>
    </w:pPr>
  </w:style>
  <w:style w:type="paragraph" w:styleId="2">
    <w:name w:val="Body Text First Indent 2"/>
    <w:basedOn w:val="a5"/>
    <w:next w:val="aa"/>
    <w:uiPriority w:val="99"/>
    <w:unhideWhenUsed/>
    <w:qFormat/>
    <w:pPr>
      <w:autoSpaceDN/>
      <w:snapToGrid/>
      <w:spacing w:after="0" w:line="500" w:lineRule="exact"/>
      <w:ind w:leftChars="0" w:left="0" w:firstLine="420"/>
    </w:pPr>
    <w:rPr>
      <w:rFonts w:ascii="仿宋_GB2312" w:eastAsia="仿宋_GB2312" w:cs="仿宋_GB2312"/>
      <w:snapToGrid/>
      <w:spacing w:val="-6"/>
      <w:kern w:val="2"/>
      <w:szCs w:val="32"/>
    </w:rPr>
  </w:style>
  <w:style w:type="table" w:styleId="ab">
    <w:name w:val="Table Grid"/>
    <w:basedOn w:val="a1"/>
    <w:qFormat/>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paragraph" w:customStyle="1" w:styleId="10">
    <w:name w:val="标题1"/>
    <w:basedOn w:val="a"/>
    <w:next w:val="a"/>
    <w:qFormat/>
    <w:pPr>
      <w:tabs>
        <w:tab w:val="left" w:pos="9193"/>
        <w:tab w:val="left" w:pos="9827"/>
      </w:tabs>
      <w:spacing w:line="700" w:lineRule="atLeast"/>
      <w:ind w:firstLine="0"/>
      <w:jc w:val="center"/>
    </w:pPr>
    <w:rPr>
      <w:rFonts w:eastAsia="方正小标宋_GBK"/>
      <w:sz w:val="44"/>
    </w:rPr>
  </w:style>
  <w:style w:type="paragraph" w:customStyle="1" w:styleId="ad">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0">
    <w:name w:val="标题2"/>
    <w:basedOn w:val="a"/>
    <w:next w:val="a"/>
    <w:qFormat/>
    <w:pPr>
      <w:ind w:firstLine="0"/>
      <w:jc w:val="center"/>
    </w:pPr>
    <w:rPr>
      <w:rFonts w:eastAsia="方正楷体_GBK"/>
    </w:rPr>
  </w:style>
  <w:style w:type="paragraph" w:customStyle="1" w:styleId="3">
    <w:name w:val="标题3"/>
    <w:basedOn w:val="a"/>
    <w:next w:val="a"/>
    <w:qFormat/>
    <w:rPr>
      <w:rFonts w:eastAsia="方正黑体_GBK"/>
    </w:rPr>
  </w:style>
  <w:style w:type="paragraph" w:customStyle="1" w:styleId="ae">
    <w:name w:val="密级"/>
    <w:basedOn w:val="a"/>
    <w:qFormat/>
    <w:pPr>
      <w:adjustRightInd w:val="0"/>
      <w:snapToGrid/>
      <w:spacing w:line="425" w:lineRule="atLeast"/>
      <w:ind w:firstLine="0"/>
      <w:jc w:val="right"/>
    </w:pPr>
    <w:rPr>
      <w:rFonts w:ascii="黑体" w:eastAsia="黑体"/>
      <w:sz w:val="30"/>
    </w:rPr>
  </w:style>
  <w:style w:type="paragraph" w:customStyle="1" w:styleId="af">
    <w:name w:val="主题词"/>
    <w:basedOn w:val="a"/>
    <w:qFormat/>
    <w:pPr>
      <w:adjustRightInd w:val="0"/>
      <w:snapToGrid/>
      <w:spacing w:line="240" w:lineRule="atLeast"/>
      <w:ind w:firstLine="0"/>
      <w:jc w:val="left"/>
    </w:pPr>
    <w:rPr>
      <w:rFonts w:ascii="方正黑体_GBK" w:eastAsia="方正黑体_GBK"/>
    </w:rPr>
  </w:style>
  <w:style w:type="paragraph" w:customStyle="1" w:styleId="af0">
    <w:name w:val="抄送栏"/>
    <w:basedOn w:val="a"/>
    <w:qFormat/>
    <w:pPr>
      <w:adjustRightInd w:val="0"/>
      <w:snapToGrid/>
      <w:spacing w:line="454" w:lineRule="atLeast"/>
      <w:ind w:left="1310" w:right="357" w:hanging="953"/>
    </w:pPr>
  </w:style>
  <w:style w:type="paragraph" w:customStyle="1" w:styleId="af1">
    <w:name w:val="线型"/>
    <w:basedOn w:val="af0"/>
    <w:qFormat/>
    <w:pPr>
      <w:spacing w:line="240" w:lineRule="auto"/>
      <w:ind w:left="0" w:firstLine="0"/>
      <w:jc w:val="center"/>
    </w:pPr>
    <w:rPr>
      <w:sz w:val="21"/>
    </w:rPr>
  </w:style>
  <w:style w:type="paragraph" w:customStyle="1" w:styleId="af2">
    <w:name w:val="印发栏"/>
    <w:basedOn w:val="a3"/>
    <w:qFormat/>
    <w:pPr>
      <w:tabs>
        <w:tab w:val="right" w:pos="8465"/>
      </w:tabs>
      <w:spacing w:line="454" w:lineRule="atLeast"/>
      <w:ind w:left="357" w:right="357"/>
    </w:pPr>
    <w:rPr>
      <w:spacing w:val="0"/>
    </w:rPr>
  </w:style>
  <w:style w:type="paragraph" w:customStyle="1" w:styleId="af3">
    <w:name w:val="印数"/>
    <w:basedOn w:val="af2"/>
    <w:qFormat/>
    <w:pPr>
      <w:spacing w:line="400" w:lineRule="atLeast"/>
      <w:ind w:left="0" w:right="0"/>
      <w:jc w:val="right"/>
    </w:pPr>
  </w:style>
  <w:style w:type="paragraph" w:customStyle="1" w:styleId="af4">
    <w:name w:val="附件栏"/>
    <w:basedOn w:val="a"/>
    <w:qFormat/>
  </w:style>
  <w:style w:type="paragraph" w:customStyle="1" w:styleId="af5">
    <w:name w:val="文头"/>
    <w:basedOn w:val="a"/>
    <w:qFormat/>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af6">
    <w:name w:val="紧急程度"/>
    <w:basedOn w:val="ae"/>
    <w:qFormat/>
    <w:pPr>
      <w:spacing w:line="397" w:lineRule="atLeast"/>
    </w:pPr>
    <w:rPr>
      <w:rFonts w:ascii="汉鼎简黑体" w:eastAsia="汉鼎简黑体" w:hAnsi="汉鼎简黑体"/>
      <w:sz w:val="32"/>
    </w:rPr>
  </w:style>
  <w:style w:type="paragraph" w:customStyle="1" w:styleId="88526">
    <w:name w:val="样式 主题词 + 段后: 8.85 磅 行距: 固定值 26 磅"/>
    <w:basedOn w:val="af"/>
    <w:qFormat/>
    <w:pPr>
      <w:spacing w:after="177" w:line="520" w:lineRule="exact"/>
    </w:pPr>
    <w:rPr>
      <w:rFonts w:cs="宋体"/>
      <w:bCs/>
    </w:rPr>
  </w:style>
  <w:style w:type="character" w:customStyle="1" w:styleId="Char">
    <w:name w:val="批注框文本 Char"/>
    <w:basedOn w:val="a0"/>
    <w:link w:val="a6"/>
    <w:qFormat/>
    <w:rPr>
      <w:rFonts w:eastAsia="方正仿宋_GBK"/>
      <w:snapToGrid w:val="0"/>
      <w:sz w:val="18"/>
      <w:szCs w:val="18"/>
    </w:rPr>
  </w:style>
  <w:style w:type="paragraph" w:customStyle="1" w:styleId="contentfont">
    <w:name w:val="contentfont"/>
    <w:basedOn w:val="a"/>
    <w:qFormat/>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customStyle="1" w:styleId="af7">
    <w:name w:val="表格(居右)"/>
    <w:qFormat/>
    <w:rPr>
      <w:rFonts w:ascii="仿宋_GB2312" w:eastAsia="仿宋_GB2312" w:hAnsi="宋体" w:cs="宋体"/>
      <w:kern w:val="2"/>
      <w:sz w:val="32"/>
      <w:szCs w:val="32"/>
    </w:rPr>
  </w:style>
  <w:style w:type="paragraph" w:customStyle="1" w:styleId="af8">
    <w:name w:val="表格(数据)"/>
    <w:qFormat/>
    <w:pPr>
      <w:widowControl w:val="0"/>
      <w:spacing w:line="240" w:lineRule="exact"/>
      <w:jc w:val="center"/>
    </w:pPr>
    <w:rPr>
      <w:rFonts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836</Words>
  <Characters>4766</Characters>
  <Application>Microsoft Office Word</Application>
  <DocSecurity>0</DocSecurity>
  <Lines>39</Lines>
  <Paragraphs>11</Paragraphs>
  <ScaleCrop>false</ScaleCrop>
  <Company>jscin</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省厅2（下行）</dc:title>
  <dc:creator>zjt</dc:creator>
  <cp:lastModifiedBy>任苏欣</cp:lastModifiedBy>
  <cp:revision>2</cp:revision>
  <dcterms:created xsi:type="dcterms:W3CDTF">2025-07-24T09:15:00Z</dcterms:created>
  <dcterms:modified xsi:type="dcterms:W3CDTF">2025-07-24T09:15:00Z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eyJoZGlkIjoiNzI2ZGRlMDA4NDJiN2MyZWRlNzUyMmZhYzZkNGVlYjUiLCJ1c2VySWQiOiI4MTY0Njk4NDcifQ==</vt:lpwstr>
  </property>
  <property fmtid="{D5CDD505-2E9C-101B-9397-08002B2CF9AE}" pid="4" name="ICV">
    <vt:lpwstr>7B8584F30CC94E98A2100994DCB82A40_12</vt:lpwstr>
  </property>
</Properties>
</file>