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09162">
      <w:pPr>
        <w:spacing w:line="540" w:lineRule="exact"/>
        <w:ind w:firstLine="1540" w:firstLineChars="350"/>
        <w:rPr>
          <w:rFonts w:ascii="方正小标宋_GBK" w:eastAsia="方正小标宋_GBK"/>
          <w:sz w:val="44"/>
          <w:szCs w:val="44"/>
        </w:rPr>
      </w:pPr>
      <w:bookmarkStart w:id="0" w:name="_Hlk120714372"/>
    </w:p>
    <w:p w14:paraId="5C523E88">
      <w:pPr>
        <w:spacing w:line="540" w:lineRule="exact"/>
        <w:ind w:firstLine="1540" w:firstLineChars="350"/>
        <w:rPr>
          <w:rFonts w:ascii="方正小标宋_GBK" w:eastAsia="方正小标宋_GBK"/>
          <w:sz w:val="44"/>
          <w:szCs w:val="44"/>
        </w:rPr>
      </w:pPr>
      <w:r>
        <w:rPr>
          <w:rFonts w:hint="eastAsia" w:ascii="方正小标宋_GBK" w:eastAsia="方正小标宋_GBK"/>
          <w:sz w:val="44"/>
          <w:szCs w:val="44"/>
        </w:rPr>
        <w:t>矿业权网上交易竞买人须知</w:t>
      </w:r>
      <w:bookmarkEnd w:id="0"/>
      <w:r>
        <w:rPr>
          <w:rFonts w:hint="eastAsia" w:ascii="方正小标宋_GBK" w:eastAsia="方正小标宋_GBK"/>
          <w:sz w:val="44"/>
          <w:szCs w:val="44"/>
        </w:rPr>
        <w:t xml:space="preserve"> </w:t>
      </w:r>
    </w:p>
    <w:p w14:paraId="346F920B">
      <w:pPr>
        <w:spacing w:line="560" w:lineRule="exact"/>
        <w:rPr>
          <w:sz w:val="32"/>
          <w:szCs w:val="32"/>
        </w:rPr>
      </w:pPr>
    </w:p>
    <w:p w14:paraId="121B9049">
      <w:pPr>
        <w:spacing w:line="560" w:lineRule="exact"/>
        <w:ind w:firstLine="640" w:firstLineChars="200"/>
        <w:rPr>
          <w:rFonts w:ascii="仿宋" w:hAnsi="仿宋" w:eastAsia="仿宋"/>
          <w:sz w:val="32"/>
          <w:szCs w:val="32"/>
        </w:rPr>
      </w:pPr>
      <w:r>
        <w:rPr>
          <w:rFonts w:hint="eastAsia" w:ascii="仿宋" w:hAnsi="仿宋" w:eastAsia="仿宋"/>
          <w:sz w:val="32"/>
          <w:szCs w:val="32"/>
        </w:rPr>
        <w:t>为公开透明、公平公正、诚实信用、规范有序地开展好矿业权网上交易，</w:t>
      </w:r>
      <w:bookmarkStart w:id="1" w:name="_Hlk120711530"/>
      <w:r>
        <w:rPr>
          <w:rFonts w:hint="eastAsia" w:ascii="仿宋" w:hAnsi="仿宋" w:eastAsia="仿宋"/>
          <w:sz w:val="32"/>
          <w:szCs w:val="32"/>
        </w:rPr>
        <w:t>根据《中华人民共和国矿产资源法》、《矿业权交易规则》等法律法规及有关规定</w:t>
      </w:r>
      <w:bookmarkEnd w:id="1"/>
      <w:r>
        <w:rPr>
          <w:rFonts w:hint="eastAsia" w:ascii="仿宋" w:hAnsi="仿宋" w:eastAsia="仿宋"/>
          <w:sz w:val="32"/>
          <w:szCs w:val="32"/>
        </w:rPr>
        <w:t>，制定本须知。</w:t>
      </w:r>
    </w:p>
    <w:p w14:paraId="08F25383">
      <w:pPr>
        <w:spacing w:line="560" w:lineRule="exact"/>
        <w:ind w:firstLine="640" w:firstLineChars="200"/>
        <w:rPr>
          <w:rFonts w:ascii="黑体" w:hAnsi="黑体" w:eastAsia="黑体"/>
          <w:bCs/>
          <w:sz w:val="32"/>
          <w:szCs w:val="32"/>
        </w:rPr>
      </w:pPr>
      <w:r>
        <w:rPr>
          <w:rFonts w:hint="eastAsia" w:ascii="黑体" w:hAnsi="黑体" w:eastAsia="黑体"/>
          <w:bCs/>
          <w:sz w:val="32"/>
          <w:szCs w:val="32"/>
        </w:rPr>
        <w:t xml:space="preserve">一、交易方式 </w:t>
      </w:r>
    </w:p>
    <w:p w14:paraId="70F89CBC">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实行网上挂牌出让，竞买人通过互联网登录连云港市国有建设用地使用权和矿业权网上交易系统(网址http://www.landlyg.com，以下简称网上交易系统）参与竞买。 </w:t>
      </w:r>
    </w:p>
    <w:p w14:paraId="4631B715">
      <w:pPr>
        <w:spacing w:line="560" w:lineRule="exact"/>
        <w:ind w:firstLine="640" w:firstLineChars="200"/>
        <w:rPr>
          <w:rFonts w:ascii="黑体" w:hAnsi="黑体" w:eastAsia="黑体"/>
          <w:bCs/>
          <w:sz w:val="32"/>
          <w:szCs w:val="32"/>
        </w:rPr>
      </w:pPr>
      <w:r>
        <w:rPr>
          <w:rFonts w:hint="eastAsia" w:ascii="黑体" w:hAnsi="黑体" w:eastAsia="黑体"/>
          <w:bCs/>
          <w:sz w:val="32"/>
          <w:szCs w:val="32"/>
        </w:rPr>
        <w:t xml:space="preserve">二、竞买流程 </w:t>
      </w:r>
    </w:p>
    <w:p w14:paraId="3A28770E">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竞买人参加矿业权网上交易，通常情况下，竞买流程从浏览采矿权出让公告开始，到公示结果结束。 </w:t>
      </w:r>
    </w:p>
    <w:p w14:paraId="12E7F786">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1、浏览公告 </w:t>
      </w:r>
    </w:p>
    <w:p w14:paraId="538A6A5C">
      <w:pPr>
        <w:spacing w:line="560" w:lineRule="exact"/>
        <w:ind w:firstLine="640" w:firstLineChars="200"/>
        <w:rPr>
          <w:rFonts w:ascii="仿宋" w:hAnsi="仿宋" w:eastAsia="仿宋"/>
          <w:sz w:val="32"/>
          <w:szCs w:val="32"/>
        </w:rPr>
      </w:pPr>
      <w:r>
        <w:rPr>
          <w:rFonts w:hint="eastAsia" w:ascii="仿宋" w:hAnsi="仿宋" w:eastAsia="仿宋"/>
          <w:sz w:val="32"/>
          <w:szCs w:val="32"/>
        </w:rPr>
        <w:t>竞买意向人以“游客”身份访问网上交易系统，先选择进入东海县，再点击“矿业权交易”，进入采矿权详情，浏览采矿权出让公告，了解可供竞买的采矿权。</w:t>
      </w:r>
    </w:p>
    <w:p w14:paraId="6F383AD6">
      <w:pPr>
        <w:spacing w:line="560" w:lineRule="exact"/>
        <w:ind w:firstLine="640" w:firstLineChars="200"/>
        <w:rPr>
          <w:rFonts w:ascii="仿宋" w:hAnsi="仿宋" w:eastAsia="仿宋"/>
          <w:sz w:val="32"/>
          <w:szCs w:val="32"/>
        </w:rPr>
      </w:pPr>
      <w:r>
        <w:rPr>
          <w:rFonts w:hint="eastAsia" w:ascii="仿宋" w:hAnsi="仿宋" w:eastAsia="仿宋"/>
          <w:sz w:val="32"/>
          <w:szCs w:val="32"/>
        </w:rPr>
        <w:t>2、办理CA</w:t>
      </w:r>
    </w:p>
    <w:p w14:paraId="122B997D">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竞买意向人参加矿业权网上交易前，应当获取CA认证机构的身份认证，办理CA证书后，方可登录网上交易系统，参加矿业权网上交易活动。竞买意向人应当携带相关的有效证件到江苏省连云港市办理，办理地址：连云港市海州区凌州东路9号市政务服务中心3号楼一楼大厅，联系人：孙莉莉、周梦雪，联系电话：18005133017、15298603303。CA证书的办理及使用办法详见网上交易系统“资料下载”栏目中的《CA证书办理指南》。 </w:t>
      </w:r>
    </w:p>
    <w:p w14:paraId="14ADEA34">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3、阅读规定 </w:t>
      </w:r>
    </w:p>
    <w:p w14:paraId="395F1F6D">
      <w:pPr>
        <w:spacing w:line="560" w:lineRule="exact"/>
        <w:jc w:val="left"/>
        <w:rPr>
          <w:rFonts w:ascii="仿宋" w:hAnsi="仿宋" w:eastAsia="仿宋"/>
          <w:sz w:val="32"/>
          <w:szCs w:val="32"/>
        </w:rPr>
      </w:pPr>
      <w:r>
        <w:rPr>
          <w:rFonts w:hint="eastAsia" w:ascii="仿宋" w:hAnsi="仿宋" w:eastAsia="仿宋"/>
          <w:sz w:val="32"/>
          <w:szCs w:val="32"/>
        </w:rPr>
        <w:t>竞买意向人在详细阅读《东海县双湖建筑用片麻岩</w:t>
      </w:r>
      <w:r>
        <w:rPr>
          <w:rFonts w:ascii="仿宋" w:hAnsi="仿宋" w:eastAsia="仿宋"/>
          <w:sz w:val="32"/>
          <w:szCs w:val="32"/>
        </w:rPr>
        <w:t>矿权挂牌出让公告</w:t>
      </w:r>
      <w:r>
        <w:rPr>
          <w:rFonts w:hint="eastAsia" w:ascii="仿宋" w:hAnsi="仿宋" w:eastAsia="仿宋"/>
          <w:sz w:val="32"/>
          <w:szCs w:val="32"/>
        </w:rPr>
        <w:t>》基础上，凭CA证书在网上交易系统中注册后，还应当全面、详细阅读《矿业权交易规则》和《矿业权网上交易竞买人须知》等文件内容，了解掌握矿业权网上交易详细规则、规定和要求，并能全部接受与自觉遵守后，再参加网上竞买活动。</w:t>
      </w:r>
    </w:p>
    <w:p w14:paraId="6E2F448F">
      <w:pPr>
        <w:spacing w:line="560" w:lineRule="exact"/>
        <w:ind w:firstLine="640" w:firstLineChars="200"/>
        <w:rPr>
          <w:rFonts w:ascii="仿宋" w:hAnsi="仿宋" w:eastAsia="仿宋"/>
          <w:sz w:val="32"/>
          <w:szCs w:val="32"/>
        </w:rPr>
      </w:pPr>
      <w:r>
        <w:rPr>
          <w:rFonts w:hint="eastAsia" w:ascii="仿宋" w:hAnsi="仿宋" w:eastAsia="仿宋"/>
          <w:sz w:val="32"/>
          <w:szCs w:val="32"/>
        </w:rPr>
        <w:t>4、竞买申请</w:t>
      </w:r>
    </w:p>
    <w:p w14:paraId="3331F822">
      <w:pPr>
        <w:spacing w:line="560" w:lineRule="exact"/>
        <w:ind w:firstLine="640" w:firstLineChars="200"/>
        <w:rPr>
          <w:rFonts w:ascii="仿宋" w:hAnsi="仿宋" w:eastAsia="仿宋"/>
          <w:sz w:val="32"/>
          <w:szCs w:val="32"/>
        </w:rPr>
      </w:pPr>
      <w:r>
        <w:rPr>
          <w:rFonts w:hint="eastAsia" w:ascii="仿宋" w:hAnsi="仿宋" w:eastAsia="仿宋"/>
          <w:sz w:val="32"/>
          <w:szCs w:val="32"/>
        </w:rPr>
        <w:t>竞买意向人凭CA证书在网上交易系统中注册，按照自愿原则，选择要参与竞买的采矿权，在网上交易系统中填写提交《矿业权网上交易竞买申请书》，并按网上交易系统提示上传符合矿业权受让人主体资质的有效证明材料（企业法人营业执照、法定代表人身份证明、法定代表人身份证和矿业权网上交易竞买人承诺书等材料扫描件）作为矿业权网上交易竞买申请书附件，成为竞买申请人。</w:t>
      </w:r>
    </w:p>
    <w:p w14:paraId="5EC2DF01">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5、相关资金要求</w:t>
      </w:r>
    </w:p>
    <w:p w14:paraId="1E78AA5A">
      <w:pPr>
        <w:widowControl/>
        <w:spacing w:line="560" w:lineRule="exact"/>
        <w:ind w:firstLine="640" w:firstLineChars="200"/>
        <w:rPr>
          <w:rFonts w:ascii="仿宋" w:hAnsi="仿宋" w:eastAsia="仿宋"/>
          <w:sz w:val="32"/>
          <w:szCs w:val="32"/>
        </w:rPr>
      </w:pPr>
      <w:r>
        <w:rPr>
          <w:rFonts w:hint="eastAsia" w:ascii="仿宋" w:hAnsi="仿宋" w:eastAsia="仿宋"/>
          <w:color w:val="000000" w:themeColor="text1"/>
          <w:sz w:val="32"/>
          <w:szCs w:val="32"/>
          <w14:textFill>
            <w14:solidFill>
              <w14:schemeClr w14:val="tx1"/>
            </w14:solidFill>
          </w14:textFill>
        </w:rPr>
        <w:t>竞买资金缴纳方式</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缴纳竞买保证金</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lang w:val="en-US" w:eastAsia="zh-CN"/>
          <w14:textFill>
            <w14:solidFill>
              <w14:schemeClr w14:val="tx1"/>
            </w14:solidFill>
          </w14:textFill>
        </w:rPr>
        <w:t>4300</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万元，竞买申请</w:t>
      </w:r>
      <w:r>
        <w:rPr>
          <w:rFonts w:hint="eastAsia" w:ascii="仿宋" w:hAnsi="仿宋" w:eastAsia="仿宋"/>
          <w:sz w:val="32"/>
          <w:szCs w:val="32"/>
        </w:rPr>
        <w:t>人在网上交易系统上自行选定的银行，网上交易系统自动确定缴纳竞买保证金账号。</w:t>
      </w:r>
    </w:p>
    <w:p w14:paraId="3F631804">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6、获取资格 </w:t>
      </w:r>
    </w:p>
    <w:p w14:paraId="661A10E3">
      <w:pPr>
        <w:spacing w:line="560" w:lineRule="exact"/>
        <w:ind w:firstLine="640" w:firstLineChars="200"/>
        <w:rPr>
          <w:rFonts w:ascii="仿宋" w:hAnsi="仿宋" w:eastAsia="仿宋"/>
          <w:sz w:val="32"/>
          <w:szCs w:val="32"/>
        </w:rPr>
      </w:pPr>
      <w:r>
        <w:rPr>
          <w:rFonts w:hint="eastAsia" w:ascii="仿宋" w:hAnsi="仿宋" w:eastAsia="仿宋"/>
          <w:sz w:val="32"/>
          <w:szCs w:val="32"/>
        </w:rPr>
        <w:t>竞买申请人的《矿业权网上交易竞买申请书》成功提交后</w:t>
      </w:r>
      <w:r>
        <w:rPr>
          <w:rFonts w:hint="eastAsia" w:ascii="仿宋" w:hAnsi="仿宋" w:eastAsia="仿宋"/>
          <w:sz w:val="32"/>
          <w:szCs w:val="32"/>
          <w:lang w:eastAsia="zh-CN"/>
        </w:rPr>
        <w:t>，</w:t>
      </w:r>
      <w:r>
        <w:rPr>
          <w:rFonts w:hint="eastAsia" w:ascii="仿宋" w:hAnsi="仿宋" w:eastAsia="仿宋"/>
          <w:sz w:val="32"/>
          <w:szCs w:val="32"/>
        </w:rPr>
        <w:t>网上交易系统</w:t>
      </w:r>
      <w:r>
        <w:rPr>
          <w:rFonts w:hint="eastAsia" w:ascii="仿宋" w:hAnsi="仿宋" w:eastAsia="仿宋"/>
          <w:sz w:val="32"/>
          <w:szCs w:val="32"/>
          <w:lang w:val="en-US" w:eastAsia="zh-CN"/>
        </w:rPr>
        <w:t>会</w:t>
      </w:r>
      <w:r>
        <w:rPr>
          <w:rFonts w:hint="eastAsia" w:ascii="仿宋" w:hAnsi="仿宋" w:eastAsia="仿宋"/>
          <w:sz w:val="32"/>
          <w:szCs w:val="32"/>
        </w:rPr>
        <w:t>自动</w:t>
      </w:r>
      <w:r>
        <w:rPr>
          <w:rFonts w:hint="eastAsia" w:ascii="仿宋" w:hAnsi="仿宋" w:eastAsia="仿宋"/>
          <w:sz w:val="32"/>
          <w:szCs w:val="32"/>
          <w:lang w:val="en-US" w:eastAsia="zh-CN"/>
        </w:rPr>
        <w:t>弹跳出银行账号的选择页面，竞买申请人</w:t>
      </w:r>
      <w:r>
        <w:rPr>
          <w:rFonts w:hint="eastAsia" w:ascii="仿宋" w:hAnsi="仿宋" w:eastAsia="仿宋"/>
          <w:sz w:val="32"/>
          <w:szCs w:val="32"/>
        </w:rPr>
        <w:t>自行选定银行</w:t>
      </w:r>
      <w:r>
        <w:rPr>
          <w:rFonts w:hint="eastAsia" w:ascii="仿宋" w:hAnsi="仿宋" w:eastAsia="仿宋"/>
          <w:sz w:val="32"/>
          <w:szCs w:val="32"/>
          <w:lang w:eastAsia="zh-CN"/>
        </w:rPr>
        <w:t>，</w:t>
      </w:r>
      <w:r>
        <w:rPr>
          <w:rFonts w:hint="eastAsia" w:ascii="仿宋" w:hAnsi="仿宋" w:eastAsia="仿宋"/>
          <w:sz w:val="32"/>
          <w:szCs w:val="32"/>
          <w:lang w:val="en-US" w:eastAsia="zh-CN"/>
        </w:rPr>
        <w:t>缴纳足额竞买保证金。</w:t>
      </w:r>
      <w:r>
        <w:rPr>
          <w:rFonts w:hint="eastAsia" w:ascii="仿宋" w:hAnsi="仿宋" w:eastAsia="仿宋"/>
          <w:sz w:val="32"/>
          <w:szCs w:val="32"/>
        </w:rPr>
        <w:t>网上交易系统自动向竞买申请人生成《矿业权网上交易竞价通知书》，赋予竞买资格，成为竞买人。竞买申请人不能实时从网上交易系统获取矿业权网上交易竞价通知书，取得竞价资格，进行网上报价的，应与网上交易工作人员联系（联系电话：0</w:t>
      </w:r>
      <w:r>
        <w:rPr>
          <w:rFonts w:ascii="仿宋" w:hAnsi="仿宋" w:eastAsia="仿宋"/>
          <w:sz w:val="32"/>
          <w:szCs w:val="32"/>
        </w:rPr>
        <w:t>51880537105</w:t>
      </w:r>
      <w:r>
        <w:rPr>
          <w:rFonts w:hint="eastAsia" w:ascii="仿宋" w:hAnsi="仿宋" w:eastAsia="仿宋"/>
          <w:sz w:val="32"/>
          <w:szCs w:val="32"/>
        </w:rPr>
        <w:t>、</w:t>
      </w:r>
      <w:r>
        <w:rPr>
          <w:rFonts w:ascii="仿宋" w:hAnsi="仿宋" w:eastAsia="仿宋"/>
          <w:sz w:val="32"/>
          <w:szCs w:val="32"/>
        </w:rPr>
        <w:t>051880191710</w:t>
      </w:r>
      <w:r>
        <w:rPr>
          <w:rFonts w:hint="eastAsia" w:ascii="仿宋" w:hAnsi="仿宋" w:eastAsia="仿宋"/>
          <w:sz w:val="32"/>
          <w:szCs w:val="32"/>
        </w:rPr>
        <w:t>）。</w:t>
      </w:r>
    </w:p>
    <w:p w14:paraId="0236391B">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7、竞买报价 </w:t>
      </w:r>
    </w:p>
    <w:p w14:paraId="4D5F91D0">
      <w:pPr>
        <w:spacing w:line="560" w:lineRule="exact"/>
        <w:ind w:firstLine="640" w:firstLineChars="200"/>
        <w:rPr>
          <w:rFonts w:ascii="仿宋" w:hAnsi="仿宋" w:eastAsia="仿宋"/>
          <w:sz w:val="32"/>
          <w:szCs w:val="32"/>
        </w:rPr>
      </w:pPr>
      <w:r>
        <w:rPr>
          <w:rFonts w:hint="eastAsia" w:ascii="仿宋" w:hAnsi="仿宋" w:eastAsia="仿宋"/>
          <w:sz w:val="32"/>
          <w:szCs w:val="32"/>
        </w:rPr>
        <w:t>进入竞价起始时点，网上交易系统根据挂牌规则启动报价程序，接受竞买人报价。竞买人必须按照网上交易竞买报价规则报价。挂牌期限截止前30分钟网上交易系统停止接受挂牌报价，不再更新挂牌价格。停止更新挂牌价格期间，仍有其他竞买人要求报价的，转入限时竞价。限时竞价的起始价为停止更新挂牌价格时的最高报价。停止更新挂牌价格之前的每轮报价时间不限。限时竞价每轮报价时间不超过4分钟；网上交易系统每接受一轮报价后即自动进入下一轮报价计时；限时报价4分钟内，无竞买人报价的，限时竞价结束。参加限时竞价的竞买人应当在挂牌期限截止前30分钟内根据网上交易系统的提示予以确认；未确认的，不能参加限时竞价。</w:t>
      </w:r>
    </w:p>
    <w:p w14:paraId="183BA1EB">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8、竞得确认 </w:t>
      </w:r>
    </w:p>
    <w:p w14:paraId="36CBB1DE">
      <w:pPr>
        <w:spacing w:line="560" w:lineRule="exact"/>
        <w:ind w:firstLine="640" w:firstLineChars="200"/>
        <w:rPr>
          <w:rFonts w:ascii="仿宋" w:hAnsi="仿宋" w:eastAsia="仿宋"/>
          <w:sz w:val="32"/>
          <w:szCs w:val="32"/>
        </w:rPr>
      </w:pPr>
      <w:r>
        <w:rPr>
          <w:rFonts w:hint="eastAsia" w:ascii="仿宋" w:hAnsi="仿宋" w:eastAsia="仿宋"/>
          <w:sz w:val="32"/>
          <w:szCs w:val="32"/>
        </w:rPr>
        <w:t>本次采矿权网上挂牌出让无底价。网上交易系统按下列规则确定竞得人：</w:t>
      </w:r>
    </w:p>
    <w:p w14:paraId="6D4C235D">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（1）截止挂牌期满，仅有一个竞买人参与竞买，以其最终有效报价确认竞得人； </w:t>
      </w:r>
    </w:p>
    <w:p w14:paraId="3360F0C8">
      <w:pPr>
        <w:spacing w:line="560" w:lineRule="exact"/>
        <w:ind w:firstLine="640" w:firstLineChars="200"/>
        <w:rPr>
          <w:rFonts w:ascii="仿宋" w:hAnsi="仿宋" w:eastAsia="仿宋"/>
          <w:sz w:val="32"/>
          <w:szCs w:val="32"/>
        </w:rPr>
      </w:pPr>
      <w:r>
        <w:rPr>
          <w:rFonts w:hint="eastAsia" w:ascii="仿宋" w:hAnsi="仿宋" w:eastAsia="仿宋"/>
          <w:sz w:val="32"/>
          <w:szCs w:val="32"/>
        </w:rPr>
        <w:t>（2）截止挂牌期满，有两个或两个以上竞买人参与竞买，在停止更新挂牌价格期间，无其他竞买人要求报价的，以最高有效报价确认竞得人；</w:t>
      </w:r>
    </w:p>
    <w:p w14:paraId="54B6ECA6">
      <w:pPr>
        <w:spacing w:line="560" w:lineRule="exact"/>
        <w:ind w:firstLine="640" w:firstLineChars="200"/>
        <w:rPr>
          <w:rFonts w:ascii="仿宋" w:hAnsi="仿宋" w:eastAsia="仿宋"/>
          <w:sz w:val="32"/>
          <w:szCs w:val="32"/>
        </w:rPr>
      </w:pPr>
      <w:r>
        <w:rPr>
          <w:rFonts w:hint="eastAsia" w:ascii="仿宋" w:hAnsi="仿宋" w:eastAsia="仿宋"/>
          <w:sz w:val="32"/>
          <w:szCs w:val="32"/>
        </w:rPr>
        <w:t>（3）进入挂牌限时竞价，无其他竞买人竞价的，以停止更新挂牌价格时的最终有效报价确认竞得人；</w:t>
      </w:r>
    </w:p>
    <w:p w14:paraId="73769804">
      <w:pPr>
        <w:spacing w:line="560" w:lineRule="exact"/>
        <w:ind w:firstLine="640" w:firstLineChars="200"/>
        <w:rPr>
          <w:rFonts w:ascii="仿宋" w:hAnsi="仿宋" w:eastAsia="仿宋"/>
          <w:sz w:val="32"/>
          <w:szCs w:val="32"/>
        </w:rPr>
      </w:pPr>
      <w:r>
        <w:rPr>
          <w:rFonts w:hint="eastAsia" w:ascii="仿宋" w:hAnsi="仿宋" w:eastAsia="仿宋"/>
          <w:sz w:val="32"/>
          <w:szCs w:val="32"/>
        </w:rPr>
        <w:t>（4）进入挂牌限时竞价，限时竞价结束时，以最高有效报价确认竞得人。确认竞得后，网上交易系统自动向竞得人生成《矿业权网上交易成交通知书》。</w:t>
      </w:r>
    </w:p>
    <w:p w14:paraId="04B0E27C">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9、资质审核 </w:t>
      </w:r>
    </w:p>
    <w:p w14:paraId="39A09CC5">
      <w:pPr>
        <w:widowControl/>
        <w:shd w:val="clear" w:color="auto" w:fill="FFFFFF"/>
        <w:spacing w:line="560" w:lineRule="exact"/>
        <w:ind w:firstLine="560"/>
        <w:jc w:val="left"/>
        <w:rPr>
          <w:rFonts w:ascii="仿宋" w:hAnsi="仿宋" w:eastAsia="仿宋" w:cs="微软雅黑"/>
          <w:kern w:val="0"/>
          <w:sz w:val="32"/>
          <w:szCs w:val="32"/>
          <w:shd w:val="clear" w:color="auto" w:fill="FFFFFF"/>
        </w:rPr>
      </w:pPr>
      <w:r>
        <w:rPr>
          <w:rFonts w:hint="eastAsia" w:ascii="仿宋" w:hAnsi="仿宋" w:eastAsia="仿宋"/>
          <w:sz w:val="32"/>
          <w:szCs w:val="32"/>
        </w:rPr>
        <w:t>网上交易系统确认的竞得人应当在网上交易结束后，从网上交易系统上获取《矿业权网上交易成交通知书》，并在网上交易系统确认竞得之日起2个工作日内，持矿业权网上交易成交通知书等资质审核材料，到东海县自然资源和规划局603室（东海县牛山街道牛山北路2</w:t>
      </w:r>
      <w:r>
        <w:rPr>
          <w:rFonts w:ascii="仿宋" w:hAnsi="仿宋" w:eastAsia="仿宋"/>
          <w:sz w:val="32"/>
          <w:szCs w:val="32"/>
        </w:rPr>
        <w:t>06</w:t>
      </w:r>
      <w:r>
        <w:rPr>
          <w:rFonts w:hint="eastAsia" w:ascii="仿宋" w:hAnsi="仿宋" w:eastAsia="仿宋"/>
          <w:sz w:val="32"/>
          <w:szCs w:val="32"/>
        </w:rPr>
        <w:t>号）接受竞买人资质条件审核。竞买人资质条件符合公告的，审核通过，转入签订成交确认书环节；竞买人资质条件不符合公告的，竞得结果无效。</w:t>
      </w:r>
    </w:p>
    <w:p w14:paraId="728717FD">
      <w:pPr>
        <w:widowControl/>
        <w:shd w:val="clear" w:color="auto" w:fill="FFFFFF"/>
        <w:spacing w:line="560" w:lineRule="exact"/>
        <w:ind w:firstLine="640" w:firstLineChars="200"/>
        <w:rPr>
          <w:rFonts w:ascii="仿宋" w:hAnsi="仿宋" w:eastAsia="仿宋"/>
          <w:sz w:val="32"/>
          <w:szCs w:val="32"/>
        </w:rPr>
      </w:pPr>
      <w:r>
        <w:rPr>
          <w:rFonts w:hint="eastAsia" w:ascii="仿宋" w:hAnsi="仿宋" w:eastAsia="仿宋"/>
          <w:sz w:val="32"/>
          <w:szCs w:val="32"/>
        </w:rPr>
        <w:t>需要提交资质审核材料如下：</w:t>
      </w:r>
    </w:p>
    <w:p w14:paraId="6688F16F">
      <w:pPr>
        <w:widowControl/>
        <w:shd w:val="clear" w:color="auto" w:fill="FFFFFF"/>
        <w:spacing w:line="560" w:lineRule="exact"/>
        <w:ind w:firstLine="480" w:firstLineChars="150"/>
        <w:rPr>
          <w:rFonts w:ascii="仿宋" w:hAnsi="仿宋" w:eastAsia="仿宋"/>
          <w:sz w:val="32"/>
          <w:szCs w:val="32"/>
        </w:rPr>
      </w:pPr>
      <w:r>
        <w:rPr>
          <w:rFonts w:hint="eastAsia" w:ascii="仿宋" w:hAnsi="仿宋" w:eastAsia="仿宋"/>
          <w:sz w:val="32"/>
          <w:szCs w:val="32"/>
        </w:rPr>
        <w:t>（1）企业法人营业执照（副本原件及复印件一份并加盖公章）；</w:t>
      </w:r>
    </w:p>
    <w:p w14:paraId="1BD763BF">
      <w:pPr>
        <w:widowControl/>
        <w:shd w:val="clear" w:color="auto" w:fill="FFFFFF"/>
        <w:spacing w:line="560" w:lineRule="exact"/>
        <w:ind w:firstLine="480" w:firstLineChars="150"/>
        <w:rPr>
          <w:rFonts w:ascii="仿宋" w:hAnsi="仿宋" w:eastAsia="仿宋"/>
          <w:sz w:val="32"/>
          <w:szCs w:val="32"/>
        </w:rPr>
      </w:pPr>
      <w:r>
        <w:rPr>
          <w:rFonts w:hint="eastAsia" w:ascii="仿宋" w:hAnsi="仿宋" w:eastAsia="仿宋"/>
          <w:sz w:val="32"/>
          <w:szCs w:val="32"/>
        </w:rPr>
        <w:t>（2）法定代表人身份证明及法定代表人身份证（有委托人的还须携带委托人身份证及授权委托书）（原件及复印件一份并加盖公章）；</w:t>
      </w:r>
    </w:p>
    <w:p w14:paraId="75EFDF4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（3）矿业权网上交易竞买申请书（原件一份并加盖公章）； </w:t>
      </w:r>
    </w:p>
    <w:p w14:paraId="2BA3684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（4）矿业权网上交易成交通知书（原件一份并加盖公章）</w:t>
      </w:r>
    </w:p>
    <w:p w14:paraId="2D40F213">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（5）矿业权网上交易竞买人承诺书（原件一份并加盖公章）；</w:t>
      </w:r>
    </w:p>
    <w:p w14:paraId="6F4A828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 xml:space="preserve">（6）矿业权网上交易竞买人须知（原件一份并加盖公章）； </w:t>
      </w:r>
    </w:p>
    <w:p w14:paraId="303BEB3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（7）在“信用中国”上“失信惩戒对象查询”结果截图打印（加盖公章）；</w:t>
      </w:r>
    </w:p>
    <w:p w14:paraId="5A0D894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经审核，有下列情形之一的，为无效申请：</w:t>
      </w:r>
    </w:p>
    <w:p w14:paraId="6356ABD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（1）未缴纳竞买保证金的；</w:t>
      </w:r>
    </w:p>
    <w:p w14:paraId="4EA4E4C3">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（2）申请文件不齐全或不符合规定的；</w:t>
      </w:r>
    </w:p>
    <w:p w14:paraId="25316F1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 xml:space="preserve">（3）委托他人代理，委托文件不齐全或不符合规定的； </w:t>
      </w:r>
    </w:p>
    <w:p w14:paraId="59756D6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（4）法律法规规定的其他情形。</w:t>
      </w:r>
    </w:p>
    <w:p w14:paraId="0659B6E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 xml:space="preserve">10、签订成交确认书。竞得人资质条件审核通过后，竞得人应当签订《矿业权网上交易成交确认书》。 </w:t>
      </w:r>
    </w:p>
    <w:p w14:paraId="036D961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11、签订合同。竞得人应当按照《矿业权网上交易成交确认书》约定的时间，与出让人签订《采矿权出让合同》。</w:t>
      </w:r>
    </w:p>
    <w:p w14:paraId="565310D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 xml:space="preserve">12、公示结果。自《矿业权网上交易成交确认书》签订之日起5个工作日内，出让人将在自然资源部门户网站（采矿权配号系统）、东海县自然资源和规划局门户网站、连云港市公共资源交易平台网站公示交易结果和相关情况。公示期不少于10个工作日。 </w:t>
      </w:r>
    </w:p>
    <w:p w14:paraId="2D8360E8">
      <w:pPr>
        <w:spacing w:line="560" w:lineRule="exact"/>
        <w:ind w:firstLine="640" w:firstLineChars="200"/>
        <w:rPr>
          <w:rFonts w:ascii="黑体" w:hAnsi="黑体" w:eastAsia="黑体"/>
          <w:bCs/>
          <w:sz w:val="32"/>
          <w:szCs w:val="32"/>
        </w:rPr>
      </w:pPr>
      <w:r>
        <w:rPr>
          <w:rFonts w:hint="eastAsia" w:ascii="黑体" w:hAnsi="黑体" w:eastAsia="黑体"/>
          <w:bCs/>
          <w:sz w:val="32"/>
          <w:szCs w:val="32"/>
        </w:rPr>
        <w:t xml:space="preserve">三、相关规定与重要提示 </w:t>
      </w:r>
    </w:p>
    <w:p w14:paraId="12D6AE72">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1、竞买人应当详细、完整阅读采矿权出让公告以及《矿业权交易规则》和《矿业权网上交易竞买人须知》等文件内容，了解掌握矿业权网上交易详细规则、规定和要求，并能全部接受与自觉遵守后，再参加网上竞买活动。竞买申请一经提交，即视为对采矿权出让公告、《矿业权交易规则》和《矿业权网上交易竞买人须知》等文件内容无异议并全部接受，能承担可能存在的各种风险，对自己参与出让活动的行为承 担相应的法律和经济责任。 </w:t>
      </w:r>
    </w:p>
    <w:p w14:paraId="194ECDAB">
      <w:pPr>
        <w:spacing w:line="560" w:lineRule="exact"/>
        <w:ind w:firstLine="640" w:firstLineChars="200"/>
        <w:rPr>
          <w:rFonts w:ascii="仿宋" w:hAnsi="仿宋" w:eastAsia="仿宋"/>
          <w:sz w:val="32"/>
          <w:szCs w:val="32"/>
        </w:rPr>
      </w:pPr>
      <w:r>
        <w:rPr>
          <w:rFonts w:hint="eastAsia" w:ascii="仿宋" w:hAnsi="仿宋" w:eastAsia="仿宋"/>
          <w:sz w:val="32"/>
          <w:szCs w:val="32"/>
        </w:rPr>
        <w:t>2、本次出让的仅为采矿权，不包括其土地使用权以及其他物权。与该出让项目有关的其他因素及条件，如:环评、安评、林地、道路、土地占用等，竞得人依照相关规定办理相关手续。</w:t>
      </w:r>
    </w:p>
    <w:p w14:paraId="7B436EAE">
      <w:pPr>
        <w:spacing w:line="560" w:lineRule="exact"/>
        <w:ind w:firstLine="640" w:firstLineChars="200"/>
        <w:rPr>
          <w:rFonts w:ascii="仿宋" w:hAnsi="仿宋" w:eastAsia="仿宋"/>
          <w:sz w:val="32"/>
          <w:szCs w:val="32"/>
        </w:rPr>
      </w:pPr>
      <w:r>
        <w:rPr>
          <w:rFonts w:hint="eastAsia" w:ascii="仿宋" w:hAnsi="仿宋" w:eastAsia="仿宋"/>
          <w:sz w:val="32"/>
          <w:szCs w:val="32"/>
        </w:rPr>
        <w:t>3、矿产资源开发属高风险投资，存在不能预见的地质、技术、周边环境、国家政策及外部实施条件变化等风险，竞买人必须自行评估与承担存在的各种风险，谨慎决策。本次出让采矿权已有的矿产资源储量报告等相关地质资料，存在不可预见的风险，因地质条件及品位变化，资源量可能存在误差，竞得人须承担相应风险。</w:t>
      </w:r>
    </w:p>
    <w:p w14:paraId="4313A84C">
      <w:pPr>
        <w:spacing w:line="560" w:lineRule="exact"/>
        <w:ind w:firstLine="640" w:firstLineChars="200"/>
        <w:rPr>
          <w:rFonts w:ascii="仿宋" w:hAnsi="仿宋" w:eastAsia="仿宋"/>
          <w:sz w:val="32"/>
          <w:szCs w:val="32"/>
        </w:rPr>
      </w:pPr>
      <w:r>
        <w:rPr>
          <w:rFonts w:hint="eastAsia" w:ascii="仿宋" w:hAnsi="仿宋" w:eastAsia="仿宋"/>
          <w:sz w:val="32"/>
          <w:szCs w:val="32"/>
        </w:rPr>
        <w:t>4、东海县双湖建筑用片麻岩矿开发必须严格按照国家《砂石行业绿色矿山建设规范》进行规划、设计和经营管理，建设绿色矿山，构建集约化和谐矿区。矿山开采选用国内先进开采技术和设备，矿山生产前须建设粉尘防控、噪声和水循环处理等完善的系统性环保体系，且通过生态环境部门审批；矿山生产前须建设安全防控预警、监测、应急救援等完善的安全生产责任体系，且通过应急部门审批。</w:t>
      </w:r>
    </w:p>
    <w:p w14:paraId="079B817A">
      <w:pPr>
        <w:spacing w:line="560" w:lineRule="exact"/>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5、该采矿权《东海县双湖建筑用片麻岩矿矿产资源开发利用方案》已由东海县自然资源和规划局委托编制完毕，竞得人在矿产资源开发的过程中需按照方案实施。</w:t>
      </w:r>
    </w:p>
    <w:p w14:paraId="3BB586B5">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6、本次出让采矿权的出让期满或出让的允许开采范围内资源储量提前开采完毕，采矿权自行终止。 </w:t>
      </w:r>
    </w:p>
    <w:p w14:paraId="328E4972">
      <w:pPr>
        <w:spacing w:line="560" w:lineRule="exact"/>
        <w:ind w:firstLine="640" w:firstLineChars="200"/>
        <w:rPr>
          <w:rFonts w:ascii="仿宋" w:hAnsi="仿宋" w:eastAsia="仿宋"/>
          <w:sz w:val="32"/>
          <w:szCs w:val="32"/>
        </w:rPr>
      </w:pPr>
      <w:r>
        <w:rPr>
          <w:rFonts w:hint="eastAsia" w:ascii="仿宋" w:hAnsi="仿宋" w:eastAsia="仿宋"/>
          <w:sz w:val="32"/>
          <w:szCs w:val="32"/>
        </w:rPr>
        <w:t>7、本采矿权终止后政府无偿收回。在采矿权终止后如不继续设置采矿权，采矿权人在终止后3个月内应自行拆除矿区地面建筑物、构筑物、机械设备等采矿权人资产，出让方不予补偿。若不自行拆除，出让人有权对其进行处理。采矿权有效期未满，若因社会公共利益需要提前关闭矿山的，仅退还剩余储量对应的采矿权价款。</w:t>
      </w:r>
    </w:p>
    <w:p w14:paraId="6EC0406D">
      <w:pPr>
        <w:spacing w:line="560" w:lineRule="exact"/>
        <w:ind w:firstLine="640" w:firstLineChars="200"/>
        <w:rPr>
          <w:rFonts w:ascii="仿宋" w:hAnsi="仿宋" w:eastAsia="仿宋"/>
          <w:sz w:val="32"/>
          <w:szCs w:val="32"/>
        </w:rPr>
      </w:pPr>
      <w:r>
        <w:rPr>
          <w:rFonts w:hint="eastAsia" w:ascii="仿宋" w:hAnsi="仿宋" w:eastAsia="仿宋"/>
          <w:sz w:val="32"/>
          <w:szCs w:val="32"/>
        </w:rPr>
        <w:t>8、竞得人成为矿业权人除应具备公告的竞买人资质条件外，自然资源等相关部门另有规定的，还须从其规定。</w:t>
      </w:r>
    </w:p>
    <w:p w14:paraId="76CC61FA">
      <w:pPr>
        <w:spacing w:line="560" w:lineRule="exact"/>
        <w:ind w:firstLine="640" w:firstLineChars="200"/>
        <w:rPr>
          <w:rFonts w:ascii="仿宋" w:hAnsi="仿宋" w:eastAsia="仿宋"/>
          <w:sz w:val="32"/>
          <w:szCs w:val="32"/>
        </w:rPr>
      </w:pPr>
      <w:r>
        <w:rPr>
          <w:rFonts w:hint="eastAsia" w:ascii="仿宋" w:hAnsi="仿宋" w:eastAsia="仿宋"/>
          <w:sz w:val="32"/>
          <w:szCs w:val="32"/>
        </w:rPr>
        <w:t>9、竟得人有下列情形之一的，竞得结果无效，所缴纳的交易保证金不予退还：</w:t>
      </w:r>
    </w:p>
    <w:p w14:paraId="4CFF46BC">
      <w:pPr>
        <w:spacing w:line="560" w:lineRule="exact"/>
        <w:ind w:firstLine="640" w:firstLineChars="200"/>
        <w:rPr>
          <w:rFonts w:ascii="仿宋" w:hAnsi="仿宋" w:eastAsia="仿宋"/>
          <w:sz w:val="32"/>
          <w:szCs w:val="32"/>
        </w:rPr>
      </w:pPr>
      <w:r>
        <w:rPr>
          <w:rFonts w:hint="eastAsia" w:ascii="仿宋" w:hAnsi="仿宋" w:eastAsia="仿宋"/>
          <w:sz w:val="32"/>
          <w:szCs w:val="32"/>
        </w:rPr>
        <w:t>（1）提供虚假文件、隐瞒重要事实、恶意串通或者采取其他非法手段竞得的；</w:t>
      </w:r>
    </w:p>
    <w:p w14:paraId="7A391B5F">
      <w:pPr>
        <w:spacing w:line="560" w:lineRule="exact"/>
        <w:ind w:firstLine="640" w:firstLineChars="200"/>
        <w:rPr>
          <w:rFonts w:ascii="仿宋" w:hAnsi="仿宋" w:eastAsia="仿宋"/>
          <w:sz w:val="32"/>
          <w:szCs w:val="32"/>
        </w:rPr>
      </w:pPr>
      <w:r>
        <w:rPr>
          <w:rFonts w:hint="eastAsia" w:ascii="仿宋" w:hAnsi="仿宋" w:eastAsia="仿宋"/>
          <w:sz w:val="32"/>
          <w:szCs w:val="32"/>
        </w:rPr>
        <w:t>（2）竞得人资质条件审核未通过的，即竞买人资质条件不符合公告要求的；</w:t>
      </w:r>
    </w:p>
    <w:p w14:paraId="311EEF92">
      <w:pPr>
        <w:spacing w:line="560" w:lineRule="exact"/>
        <w:ind w:firstLine="640" w:firstLineChars="200"/>
        <w:rPr>
          <w:rFonts w:ascii="仿宋" w:hAnsi="仿宋" w:eastAsia="仿宋"/>
          <w:sz w:val="32"/>
          <w:szCs w:val="32"/>
        </w:rPr>
      </w:pPr>
      <w:r>
        <w:rPr>
          <w:rFonts w:hint="eastAsia" w:ascii="仿宋" w:hAnsi="仿宋" w:eastAsia="仿宋"/>
          <w:sz w:val="32"/>
          <w:szCs w:val="32"/>
        </w:rPr>
        <w:t>（3）不按规定签订成交确认书的；</w:t>
      </w:r>
    </w:p>
    <w:p w14:paraId="01672779">
      <w:pPr>
        <w:spacing w:line="560" w:lineRule="exact"/>
        <w:ind w:firstLine="640" w:firstLineChars="200"/>
        <w:rPr>
          <w:rFonts w:ascii="仿宋" w:hAnsi="仿宋" w:eastAsia="仿宋"/>
          <w:sz w:val="32"/>
          <w:szCs w:val="32"/>
        </w:rPr>
      </w:pPr>
      <w:r>
        <w:rPr>
          <w:rFonts w:hint="eastAsia" w:ascii="仿宋" w:hAnsi="仿宋" w:eastAsia="仿宋"/>
          <w:sz w:val="32"/>
          <w:szCs w:val="32"/>
        </w:rPr>
        <w:t>（4）不按成交确认书约定签订采矿权出让合同的；</w:t>
      </w:r>
    </w:p>
    <w:p w14:paraId="33F2061F">
      <w:pPr>
        <w:spacing w:line="560" w:lineRule="exact"/>
        <w:ind w:firstLine="640" w:firstLineChars="200"/>
        <w:rPr>
          <w:rFonts w:ascii="仿宋" w:hAnsi="仿宋" w:eastAsia="仿宋"/>
          <w:sz w:val="32"/>
          <w:szCs w:val="32"/>
        </w:rPr>
      </w:pPr>
      <w:r>
        <w:rPr>
          <w:rFonts w:hint="eastAsia" w:ascii="仿宋" w:hAnsi="仿宋" w:eastAsia="仿宋"/>
          <w:sz w:val="32"/>
          <w:szCs w:val="32"/>
        </w:rPr>
        <w:t>（5）因竞得人的原因使交易结果经公示出现投诉且无法采取补救措施的；</w:t>
      </w:r>
    </w:p>
    <w:p w14:paraId="5831E4AA">
      <w:pPr>
        <w:spacing w:line="560" w:lineRule="exact"/>
        <w:ind w:firstLine="640" w:firstLineChars="200"/>
        <w:rPr>
          <w:rFonts w:ascii="仿宋" w:hAnsi="仿宋" w:eastAsia="仿宋"/>
          <w:sz w:val="32"/>
          <w:szCs w:val="32"/>
        </w:rPr>
      </w:pPr>
      <w:r>
        <w:rPr>
          <w:rFonts w:hint="eastAsia" w:ascii="仿宋" w:hAnsi="仿宋" w:eastAsia="仿宋"/>
          <w:sz w:val="32"/>
          <w:szCs w:val="32"/>
        </w:rPr>
        <w:t>（6）违反采矿权出让公告约定的。</w:t>
      </w:r>
    </w:p>
    <w:p w14:paraId="3A2CBE62">
      <w:pPr>
        <w:spacing w:line="560" w:lineRule="exact"/>
        <w:ind w:firstLine="640" w:firstLineChars="200"/>
        <w:rPr>
          <w:rFonts w:ascii="仿宋" w:hAnsi="仿宋" w:eastAsia="仿宋"/>
          <w:sz w:val="32"/>
          <w:szCs w:val="32"/>
        </w:rPr>
      </w:pPr>
      <w:r>
        <w:rPr>
          <w:rFonts w:hint="eastAsia" w:ascii="仿宋" w:hAnsi="仿宋" w:eastAsia="仿宋"/>
          <w:sz w:val="32"/>
          <w:szCs w:val="32"/>
        </w:rPr>
        <w:t>10、网上交易过程中，因有关部门根据有关规定要求终止的或者因不可抗力原因终止的，东海县自然资源和规划局及东海县公共资源交易中心不承担责任。 矿业权交易终止的，其后续事项按相关规定处置。</w:t>
      </w:r>
    </w:p>
    <w:p w14:paraId="37DCE9B1">
      <w:pPr>
        <w:spacing w:line="560" w:lineRule="exact"/>
        <w:ind w:firstLine="640" w:firstLineChars="200"/>
        <w:rPr>
          <w:rFonts w:ascii="仿宋" w:hAnsi="仿宋" w:eastAsia="仿宋"/>
          <w:sz w:val="32"/>
          <w:szCs w:val="32"/>
        </w:rPr>
      </w:pPr>
      <w:r>
        <w:rPr>
          <w:rFonts w:hint="eastAsia" w:ascii="仿宋" w:hAnsi="仿宋" w:eastAsia="仿宋"/>
          <w:sz w:val="32"/>
          <w:szCs w:val="32"/>
        </w:rPr>
        <w:t>11、网上交易实施过程中，出现网络中断等突发性故障的，按江苏省矿业权网上交易应急处置相关规定进行处置，详见附件。</w:t>
      </w:r>
    </w:p>
    <w:p w14:paraId="6EC010A8">
      <w:pPr>
        <w:spacing w:line="560" w:lineRule="exact"/>
        <w:ind w:firstLine="640" w:firstLineChars="200"/>
        <w:rPr>
          <w:rFonts w:ascii="仿宋" w:hAnsi="仿宋" w:eastAsia="仿宋"/>
          <w:sz w:val="32"/>
          <w:szCs w:val="32"/>
        </w:rPr>
      </w:pPr>
      <w:r>
        <w:rPr>
          <w:rFonts w:hint="eastAsia" w:ascii="仿宋" w:hAnsi="仿宋" w:eastAsia="仿宋"/>
          <w:sz w:val="32"/>
          <w:szCs w:val="32"/>
        </w:rPr>
        <w:t>12、签订采矿权出让合同时，竞得人必须携带成交确认书、法定代表人身份证原件、竞得人公章等。法定代表人不能到场委托其代理人办理的，还必须提供其法定代表人授权委托书和代理人身份证原件及复印件。</w:t>
      </w:r>
    </w:p>
    <w:p w14:paraId="2E34BDF9">
      <w:pPr>
        <w:spacing w:line="560" w:lineRule="exact"/>
        <w:ind w:firstLine="640" w:firstLineChars="200"/>
        <w:rPr>
          <w:rFonts w:ascii="仿宋" w:hAnsi="仿宋" w:eastAsia="仿宋"/>
          <w:sz w:val="32"/>
          <w:szCs w:val="32"/>
        </w:rPr>
      </w:pPr>
      <w:r>
        <w:rPr>
          <w:rFonts w:hint="eastAsia" w:ascii="仿宋" w:hAnsi="仿宋" w:eastAsia="仿宋"/>
          <w:sz w:val="32"/>
          <w:szCs w:val="32"/>
        </w:rPr>
        <w:t>13、竞买申请人、竞得人对其所提交资料的真实性、合法性负责，并承担相应的法律和经济责任。</w:t>
      </w:r>
    </w:p>
    <w:p w14:paraId="180EDDE4">
      <w:pPr>
        <w:spacing w:line="560" w:lineRule="exact"/>
        <w:ind w:firstLine="640" w:firstLineChars="200"/>
        <w:rPr>
          <w:rFonts w:ascii="仿宋" w:hAnsi="仿宋" w:eastAsia="仿宋"/>
          <w:sz w:val="32"/>
          <w:szCs w:val="32"/>
        </w:rPr>
      </w:pPr>
      <w:r>
        <w:rPr>
          <w:rFonts w:hint="eastAsia" w:ascii="仿宋" w:hAnsi="仿宋" w:eastAsia="仿宋"/>
          <w:sz w:val="32"/>
          <w:szCs w:val="32"/>
        </w:rPr>
        <w:t>14、竞买申请时间、竞买资格确认截止时间、挂牌竞价时间等网上交易活动时间以网上交易系统数据库服务器操作系统的时间为准。</w:t>
      </w:r>
    </w:p>
    <w:p w14:paraId="4F763BC2">
      <w:pPr>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5</w:t>
      </w:r>
      <w:r>
        <w:rPr>
          <w:rFonts w:hint="eastAsia" w:ascii="仿宋" w:hAnsi="仿宋" w:eastAsia="仿宋"/>
          <w:sz w:val="32"/>
          <w:szCs w:val="32"/>
        </w:rPr>
        <w:t>、竞买人在报价时，要考虑网络运行时间差，避免在报价截止时点报价，防止系统无法及时收到报价信息而延误竞买。</w:t>
      </w:r>
    </w:p>
    <w:p w14:paraId="3313F9A1">
      <w:pPr>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6</w:t>
      </w:r>
      <w:r>
        <w:rPr>
          <w:rFonts w:hint="eastAsia" w:ascii="仿宋" w:hAnsi="仿宋" w:eastAsia="仿宋"/>
          <w:sz w:val="32"/>
          <w:szCs w:val="32"/>
        </w:rPr>
        <w:t>、本次采矿权网上挂牌出让活动中所涉及的金额，均以人民币支付。</w:t>
      </w:r>
    </w:p>
    <w:p w14:paraId="42DE1202">
      <w:pPr>
        <w:spacing w:line="560" w:lineRule="exact"/>
        <w:ind w:firstLine="640" w:firstLineChars="200"/>
        <w:rPr>
          <w:rFonts w:ascii="仿宋" w:hAnsi="仿宋" w:eastAsia="仿宋"/>
          <w:sz w:val="32"/>
          <w:szCs w:val="32"/>
        </w:rPr>
      </w:pPr>
      <w:r>
        <w:rPr>
          <w:rFonts w:ascii="仿宋" w:hAnsi="仿宋" w:eastAsia="仿宋"/>
          <w:sz w:val="32"/>
          <w:szCs w:val="32"/>
        </w:rPr>
        <w:t>17</w:t>
      </w:r>
      <w:r>
        <w:rPr>
          <w:rFonts w:hint="eastAsia" w:ascii="仿宋" w:hAnsi="仿宋" w:eastAsia="仿宋"/>
          <w:sz w:val="32"/>
          <w:szCs w:val="32"/>
        </w:rPr>
        <w:t>、本须知由东海县自然资源和规划局负责解释。</w:t>
      </w:r>
    </w:p>
    <w:p w14:paraId="55060708">
      <w:pPr>
        <w:spacing w:line="560" w:lineRule="exact"/>
        <w:ind w:firstLine="640" w:firstLineChars="200"/>
        <w:rPr>
          <w:rFonts w:ascii="仿宋" w:hAnsi="仿宋" w:eastAsia="仿宋"/>
          <w:sz w:val="32"/>
          <w:szCs w:val="32"/>
        </w:rPr>
      </w:pPr>
    </w:p>
    <w:p w14:paraId="2FE9A40F">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附件：江苏省矿业权网上交易应急处置措施（试行） </w:t>
      </w:r>
    </w:p>
    <w:p w14:paraId="56AD92F4">
      <w:pPr>
        <w:spacing w:line="560" w:lineRule="exact"/>
        <w:ind w:firstLine="3200" w:firstLineChars="1000"/>
        <w:rPr>
          <w:rFonts w:ascii="仿宋" w:hAnsi="仿宋" w:eastAsia="仿宋"/>
          <w:sz w:val="32"/>
          <w:szCs w:val="32"/>
        </w:rPr>
      </w:pPr>
    </w:p>
    <w:p w14:paraId="5B7E4D69">
      <w:pPr>
        <w:spacing w:line="560" w:lineRule="exact"/>
        <w:ind w:firstLine="3200" w:firstLineChars="1000"/>
        <w:rPr>
          <w:rFonts w:ascii="仿宋" w:hAnsi="仿宋" w:eastAsia="仿宋"/>
          <w:sz w:val="32"/>
          <w:szCs w:val="32"/>
        </w:rPr>
      </w:pPr>
    </w:p>
    <w:p w14:paraId="29AC88BC">
      <w:pPr>
        <w:spacing w:line="560" w:lineRule="exact"/>
        <w:ind w:firstLine="3200" w:firstLineChars="1000"/>
        <w:rPr>
          <w:rFonts w:ascii="仿宋" w:hAnsi="仿宋" w:eastAsia="仿宋"/>
          <w:sz w:val="32"/>
          <w:szCs w:val="32"/>
        </w:rPr>
      </w:pPr>
    </w:p>
    <w:p w14:paraId="589A72E2">
      <w:pPr>
        <w:spacing w:line="560" w:lineRule="exact"/>
        <w:ind w:firstLine="3200" w:firstLineChars="1000"/>
        <w:rPr>
          <w:rFonts w:ascii="仿宋" w:hAnsi="仿宋" w:eastAsia="仿宋"/>
          <w:sz w:val="32"/>
          <w:szCs w:val="32"/>
        </w:rPr>
      </w:pPr>
    </w:p>
    <w:p w14:paraId="2D3AE1CC">
      <w:pPr>
        <w:spacing w:line="560" w:lineRule="exact"/>
        <w:rPr>
          <w:rFonts w:ascii="仿宋" w:hAnsi="仿宋" w:eastAsia="仿宋"/>
          <w:sz w:val="32"/>
          <w:szCs w:val="32"/>
        </w:rPr>
      </w:pPr>
      <w:r>
        <w:rPr>
          <w:rFonts w:hint="eastAsia" w:ascii="仿宋" w:hAnsi="仿宋" w:eastAsia="仿宋"/>
          <w:sz w:val="32"/>
          <w:szCs w:val="32"/>
        </w:rPr>
        <w:t xml:space="preserve">东海县自然资源和规划局     东海县公共资源交易中心 </w:t>
      </w:r>
    </w:p>
    <w:p w14:paraId="37421BCE">
      <w:pPr>
        <w:widowControl/>
        <w:shd w:val="clear" w:color="auto" w:fill="FFFFFF"/>
        <w:spacing w:line="560" w:lineRule="exact"/>
        <w:ind w:firstLine="4880" w:firstLineChars="1525"/>
        <w:rPr>
          <w:rFonts w:ascii="仿宋" w:hAnsi="仿宋" w:eastAsia="仿宋"/>
          <w:sz w:val="32"/>
          <w:szCs w:val="32"/>
        </w:rPr>
      </w:pPr>
      <w:bookmarkStart w:id="2" w:name="_GoBack"/>
      <w:bookmarkEnd w:id="2"/>
      <w:r>
        <w:rPr>
          <w:rFonts w:hint="eastAsia" w:ascii="仿宋" w:hAnsi="仿宋" w:eastAsia="仿宋"/>
          <w:sz w:val="32"/>
          <w:szCs w:val="32"/>
        </w:rPr>
        <w:t>2024年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17</w:t>
      </w:r>
      <w:r>
        <w:rPr>
          <w:rFonts w:hint="eastAsia" w:ascii="仿宋" w:hAnsi="仿宋" w:eastAsia="仿宋"/>
          <w:sz w:val="32"/>
          <w:szCs w:val="32"/>
        </w:rPr>
        <w:t>日</w:t>
      </w:r>
    </w:p>
    <w:p w14:paraId="03020E8A">
      <w:pPr>
        <w:rPr>
          <w:rFonts w:ascii="仿宋_GB2312" w:eastAsia="仿宋_GB2312"/>
          <w:sz w:val="32"/>
          <w:szCs w:val="32"/>
        </w:rPr>
      </w:pPr>
      <w:r>
        <w:rPr>
          <w:rFonts w:hint="eastAsia" w:ascii="仿宋_GB2312" w:eastAsia="仿宋_GB2312"/>
          <w:sz w:val="32"/>
          <w:szCs w:val="32"/>
        </w:rPr>
        <w:br w:type="page"/>
      </w:r>
    </w:p>
    <w:p w14:paraId="6560C16A">
      <w:pPr>
        <w:spacing w:line="540" w:lineRule="exact"/>
        <w:rPr>
          <w:rFonts w:ascii="仿宋_GB2312" w:eastAsia="仿宋_GB2312"/>
          <w:sz w:val="32"/>
          <w:szCs w:val="32"/>
        </w:rPr>
      </w:pPr>
      <w:r>
        <w:rPr>
          <w:rFonts w:hint="eastAsia" w:ascii="仿宋_GB2312" w:eastAsia="仿宋_GB2312"/>
          <w:sz w:val="32"/>
          <w:szCs w:val="32"/>
        </w:rPr>
        <w:t xml:space="preserve">附件： </w:t>
      </w:r>
    </w:p>
    <w:p w14:paraId="0BA10FC4">
      <w:pPr>
        <w:spacing w:line="540" w:lineRule="exact"/>
        <w:ind w:firstLine="640" w:firstLineChars="200"/>
        <w:rPr>
          <w:rFonts w:ascii="仿宋_GB2312" w:eastAsia="仿宋_GB2312"/>
          <w:sz w:val="32"/>
          <w:szCs w:val="32"/>
        </w:rPr>
      </w:pPr>
    </w:p>
    <w:p w14:paraId="7078699F">
      <w:pPr>
        <w:spacing w:line="540" w:lineRule="exact"/>
        <w:ind w:firstLine="720" w:firstLineChars="200"/>
        <w:rPr>
          <w:rFonts w:ascii="黑体" w:hAnsi="黑体" w:eastAsia="黑体"/>
          <w:sz w:val="36"/>
          <w:szCs w:val="36"/>
        </w:rPr>
      </w:pPr>
      <w:r>
        <w:rPr>
          <w:rFonts w:hint="eastAsia" w:ascii="黑体" w:hAnsi="黑体" w:eastAsia="黑体"/>
          <w:sz w:val="36"/>
          <w:szCs w:val="36"/>
        </w:rPr>
        <w:t xml:space="preserve">江苏省矿业权网上交易应急处置措施（试行） </w:t>
      </w:r>
    </w:p>
    <w:p w14:paraId="5448CBA6">
      <w:pPr>
        <w:spacing w:line="540" w:lineRule="exact"/>
        <w:ind w:firstLine="640" w:firstLineChars="200"/>
        <w:rPr>
          <w:rFonts w:ascii="仿宋_GB2312" w:eastAsia="仿宋_GB2312"/>
          <w:sz w:val="32"/>
          <w:szCs w:val="32"/>
        </w:rPr>
      </w:pPr>
    </w:p>
    <w:p w14:paraId="62137965">
      <w:pPr>
        <w:spacing w:line="540" w:lineRule="exact"/>
        <w:ind w:firstLine="640" w:firstLineChars="200"/>
        <w:rPr>
          <w:rFonts w:ascii="仿宋" w:hAnsi="仿宋" w:eastAsia="仿宋"/>
          <w:sz w:val="32"/>
          <w:szCs w:val="32"/>
        </w:rPr>
      </w:pPr>
      <w:r>
        <w:rPr>
          <w:rFonts w:hint="eastAsia" w:ascii="仿宋" w:hAnsi="仿宋" w:eastAsia="仿宋"/>
          <w:sz w:val="32"/>
          <w:szCs w:val="32"/>
        </w:rPr>
        <w:t xml:space="preserve">为建立我省矿业权网上交易应急处置快速反应机制，规范我省矿业权网上交易突发性故障应急处置行为，维护交易各方的合法权益，根据《矿业权交易规则》等相关规定，结合我省实际，就江苏省矿业权网上交易系统（以下简称网上交易系统）运行过程中，出现突发性故障造成网上交易不能正常进行的情形，制定如下应急处置试行措施。 </w:t>
      </w:r>
    </w:p>
    <w:p w14:paraId="3EA58BB1">
      <w:pPr>
        <w:spacing w:line="540" w:lineRule="exact"/>
        <w:ind w:firstLine="640" w:firstLineChars="200"/>
        <w:rPr>
          <w:rFonts w:ascii="仿宋" w:hAnsi="仿宋" w:eastAsia="仿宋"/>
          <w:sz w:val="32"/>
          <w:szCs w:val="32"/>
        </w:rPr>
      </w:pPr>
      <w:r>
        <w:rPr>
          <w:rFonts w:hint="eastAsia" w:ascii="仿宋" w:hAnsi="仿宋" w:eastAsia="仿宋"/>
          <w:sz w:val="32"/>
          <w:szCs w:val="32"/>
        </w:rPr>
        <w:t xml:space="preserve">一、网上交易实施过程中，网络、交易保证金银行缴纳系统、CA认证系统、网上交易系统软硬件等发生故障，造成不能正常交易的，按照以下方式进行处置： </w:t>
      </w:r>
    </w:p>
    <w:p w14:paraId="68A3F19B">
      <w:pPr>
        <w:spacing w:line="540" w:lineRule="exact"/>
        <w:ind w:firstLine="640" w:firstLineChars="200"/>
        <w:rPr>
          <w:rFonts w:ascii="仿宋" w:hAnsi="仿宋" w:eastAsia="仿宋"/>
          <w:sz w:val="32"/>
          <w:szCs w:val="32"/>
        </w:rPr>
      </w:pPr>
      <w:r>
        <w:rPr>
          <w:rFonts w:hint="eastAsia" w:ascii="仿宋" w:hAnsi="仿宋" w:eastAsia="仿宋"/>
          <w:sz w:val="32"/>
          <w:szCs w:val="32"/>
        </w:rPr>
        <w:t xml:space="preserve">（一）在竞买资格确认截止时间前恢复的，所余竞买资格确认时间不足1个工作日的，竞买资格确认截止时间和挂牌时间顺延1个工作日； </w:t>
      </w:r>
    </w:p>
    <w:p w14:paraId="394268C0">
      <w:pPr>
        <w:spacing w:line="540" w:lineRule="exact"/>
        <w:ind w:firstLine="640" w:firstLineChars="200"/>
        <w:rPr>
          <w:rFonts w:ascii="仿宋" w:hAnsi="仿宋" w:eastAsia="仿宋"/>
          <w:sz w:val="32"/>
          <w:szCs w:val="32"/>
        </w:rPr>
      </w:pPr>
      <w:r>
        <w:rPr>
          <w:rFonts w:hint="eastAsia" w:ascii="仿宋" w:hAnsi="仿宋" w:eastAsia="仿宋"/>
          <w:sz w:val="32"/>
          <w:szCs w:val="32"/>
        </w:rPr>
        <w:t>（二）在竞买资格确认截止时间前无法恢复的，及时发布中止网上交易公告，待故障排除后再恢复网上交易，并根据排除故障占用的时间（工作日），顺延竞买资格确认截止时间和挂牌时间；</w:t>
      </w:r>
    </w:p>
    <w:p w14:paraId="1EFE1804">
      <w:pPr>
        <w:spacing w:line="540" w:lineRule="exact"/>
        <w:ind w:firstLine="640" w:firstLineChars="200"/>
        <w:rPr>
          <w:rFonts w:ascii="仿宋" w:hAnsi="仿宋" w:eastAsia="仿宋"/>
          <w:sz w:val="32"/>
          <w:szCs w:val="32"/>
        </w:rPr>
      </w:pPr>
      <w:r>
        <w:rPr>
          <w:rFonts w:hint="eastAsia" w:ascii="仿宋" w:hAnsi="仿宋" w:eastAsia="仿宋"/>
          <w:sz w:val="32"/>
          <w:szCs w:val="32"/>
        </w:rPr>
        <w:t>（三）在挂牌报价阶段且在挂牌时间截止前恢复的，所余挂牌时间不足2小时的，挂牌截止时间顺延2小时；</w:t>
      </w:r>
    </w:p>
    <w:p w14:paraId="4BDF81B8">
      <w:pPr>
        <w:spacing w:line="540" w:lineRule="exact"/>
        <w:ind w:firstLine="640" w:firstLineChars="200"/>
        <w:rPr>
          <w:rFonts w:ascii="仿宋" w:hAnsi="仿宋" w:eastAsia="仿宋"/>
          <w:sz w:val="32"/>
          <w:szCs w:val="32"/>
        </w:rPr>
      </w:pPr>
      <w:r>
        <w:rPr>
          <w:rFonts w:hint="eastAsia" w:ascii="仿宋" w:hAnsi="仿宋" w:eastAsia="仿宋"/>
          <w:sz w:val="32"/>
          <w:szCs w:val="32"/>
        </w:rPr>
        <w:t>（四）在挂牌报价阶段且在挂牌时间截止前无法恢复的，及时发布中止网上交易公告，待故障排除后再恢复网上交易，并根据排除故障占用的时间（工作日），顺延挂牌截止时间；</w:t>
      </w:r>
    </w:p>
    <w:p w14:paraId="0A506869">
      <w:pPr>
        <w:spacing w:line="540" w:lineRule="exact"/>
        <w:ind w:firstLine="640" w:firstLineChars="200"/>
        <w:rPr>
          <w:rFonts w:ascii="仿宋" w:hAnsi="仿宋" w:eastAsia="仿宋"/>
          <w:sz w:val="32"/>
          <w:szCs w:val="32"/>
        </w:rPr>
      </w:pPr>
      <w:r>
        <w:rPr>
          <w:rFonts w:hint="eastAsia" w:ascii="仿宋" w:hAnsi="仿宋" w:eastAsia="仿宋"/>
          <w:sz w:val="32"/>
          <w:szCs w:val="32"/>
        </w:rPr>
        <w:t xml:space="preserve">（五）在挂牌竞价转入限时竞价询问阶段且在挂牌时间截止前恢复的，挂牌竞价转入限时竞价30分钟询问再一次开始，已获取限时竞价资格的继续有效； </w:t>
      </w:r>
    </w:p>
    <w:p w14:paraId="7E8189F5">
      <w:pPr>
        <w:spacing w:line="540" w:lineRule="exact"/>
        <w:ind w:firstLine="640" w:firstLineChars="200"/>
        <w:rPr>
          <w:rFonts w:ascii="仿宋" w:hAnsi="仿宋" w:eastAsia="仿宋"/>
          <w:sz w:val="32"/>
          <w:szCs w:val="32"/>
        </w:rPr>
      </w:pPr>
      <w:r>
        <w:rPr>
          <w:rFonts w:hint="eastAsia" w:ascii="仿宋" w:hAnsi="仿宋" w:eastAsia="仿宋"/>
          <w:sz w:val="32"/>
          <w:szCs w:val="32"/>
        </w:rPr>
        <w:t xml:space="preserve">（六）在挂牌竞价转入限时竞价询问阶段且在挂牌时间截止前无法恢复的，及时发布中止网上交易公告，待故障排除后再恢复网上交易，并根据排除故障占用的时间（工作日），顺延挂牌截止时间。网上交易恢复时，挂牌竞价转入限时竞价30分钟询问再一次开始，已获取限时竞价资格的继续有效； </w:t>
      </w:r>
    </w:p>
    <w:p w14:paraId="3141FF88">
      <w:pPr>
        <w:spacing w:line="540" w:lineRule="exact"/>
        <w:ind w:firstLine="640" w:firstLineChars="200"/>
        <w:rPr>
          <w:rFonts w:ascii="仿宋" w:hAnsi="仿宋" w:eastAsia="仿宋"/>
          <w:sz w:val="32"/>
          <w:szCs w:val="32"/>
        </w:rPr>
      </w:pPr>
      <w:r>
        <w:rPr>
          <w:rFonts w:hint="eastAsia" w:ascii="仿宋" w:hAnsi="仿宋" w:eastAsia="仿宋"/>
          <w:sz w:val="32"/>
          <w:szCs w:val="32"/>
        </w:rPr>
        <w:t xml:space="preserve">（七）限时竞价阶段发生的突发性故障排除后，按照《矿业权交易规则》规定，发布恢复网上交易公告。网上交易恢复时，从挂牌竞价转入限时竞价30分钟询问开始（该30分钟仅作为已获取限时竞价资格的竞买人参加限时竞价准备时间），不再接受其他竞买人参加限时竞价的申请，突发性故障发生前已被系统确认的报价继续有效。 </w:t>
      </w:r>
    </w:p>
    <w:p w14:paraId="322438DA">
      <w:pPr>
        <w:spacing w:line="540" w:lineRule="exact"/>
        <w:ind w:firstLine="640" w:firstLineChars="200"/>
        <w:rPr>
          <w:rFonts w:ascii="仿宋" w:hAnsi="仿宋" w:eastAsia="仿宋"/>
          <w:sz w:val="32"/>
          <w:szCs w:val="32"/>
        </w:rPr>
      </w:pPr>
      <w:r>
        <w:rPr>
          <w:rFonts w:hint="eastAsia" w:ascii="仿宋" w:hAnsi="仿宋" w:eastAsia="仿宋"/>
          <w:sz w:val="32"/>
          <w:szCs w:val="32"/>
        </w:rPr>
        <w:t>二、因不可抗力因素造成交易系统数据库数据丢失的，报经省厅审查批准后，由省矿业权交易中心重新组织该宗矿业权网上交易。</w:t>
      </w:r>
    </w:p>
    <w:p w14:paraId="59DAB90D">
      <w:pPr>
        <w:spacing w:line="540" w:lineRule="exact"/>
        <w:ind w:firstLine="640" w:firstLineChars="200"/>
        <w:rPr>
          <w:rFonts w:ascii="仿宋" w:hAnsi="仿宋" w:eastAsia="仿宋"/>
          <w:sz w:val="32"/>
          <w:szCs w:val="32"/>
        </w:rPr>
      </w:pPr>
      <w:r>
        <w:rPr>
          <w:rFonts w:hint="eastAsia" w:ascii="仿宋" w:hAnsi="仿宋" w:eastAsia="仿宋"/>
          <w:sz w:val="32"/>
          <w:szCs w:val="32"/>
        </w:rPr>
        <w:t>三、本试行措施由江苏省自然资源厅矿业权业务主管处室负责解释。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3E5EC">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DA7A93">
                          <w:pPr>
                            <w:pStyle w:val="2"/>
                          </w:pPr>
                          <w:r>
                            <w:t xml:space="preserve">— </w:t>
                          </w:r>
                          <w:r>
                            <w:fldChar w:fldCharType="begin"/>
                          </w:r>
                          <w:r>
                            <w:instrText xml:space="preserve"> PAGE  \* MERGEFORMAT </w:instrText>
                          </w:r>
                          <w:r>
                            <w:fldChar w:fldCharType="separate"/>
                          </w:r>
                          <w:r>
                            <w:t>5</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8DA7A93">
                    <w:pPr>
                      <w:pStyle w:val="2"/>
                    </w:pPr>
                    <w:r>
                      <w:t xml:space="preserve">— </w:t>
                    </w:r>
                    <w:r>
                      <w:fldChar w:fldCharType="begin"/>
                    </w:r>
                    <w:r>
                      <w:instrText xml:space="preserve"> PAGE  \* MERGEFORMAT </w:instrText>
                    </w:r>
                    <w:r>
                      <w:fldChar w:fldCharType="separate"/>
                    </w:r>
                    <w:r>
                      <w:t>5</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xMjkxMWFmYzljYzcyN2Y2Mzc1NzY5MDAyOTYxOGMifQ=="/>
  </w:docVars>
  <w:rsids>
    <w:rsidRoot w:val="00D325BA"/>
    <w:rsid w:val="000032FC"/>
    <w:rsid w:val="00016179"/>
    <w:rsid w:val="000336C7"/>
    <w:rsid w:val="0003538E"/>
    <w:rsid w:val="00062F8B"/>
    <w:rsid w:val="00074C01"/>
    <w:rsid w:val="000E3179"/>
    <w:rsid w:val="000F2FC7"/>
    <w:rsid w:val="00126771"/>
    <w:rsid w:val="0013082B"/>
    <w:rsid w:val="001536F6"/>
    <w:rsid w:val="00157217"/>
    <w:rsid w:val="00183571"/>
    <w:rsid w:val="001C171F"/>
    <w:rsid w:val="00214C12"/>
    <w:rsid w:val="002B0E11"/>
    <w:rsid w:val="002E6003"/>
    <w:rsid w:val="002E786B"/>
    <w:rsid w:val="00353D7B"/>
    <w:rsid w:val="00396B77"/>
    <w:rsid w:val="003B5ED8"/>
    <w:rsid w:val="003C6A0A"/>
    <w:rsid w:val="00410C49"/>
    <w:rsid w:val="004529B1"/>
    <w:rsid w:val="004F121C"/>
    <w:rsid w:val="00555536"/>
    <w:rsid w:val="005607C1"/>
    <w:rsid w:val="0057754B"/>
    <w:rsid w:val="005C70A6"/>
    <w:rsid w:val="005F2AAF"/>
    <w:rsid w:val="00630A12"/>
    <w:rsid w:val="006507A8"/>
    <w:rsid w:val="00670825"/>
    <w:rsid w:val="00697DF8"/>
    <w:rsid w:val="007B228B"/>
    <w:rsid w:val="008B16A0"/>
    <w:rsid w:val="008D232A"/>
    <w:rsid w:val="008D2B7A"/>
    <w:rsid w:val="008F69CB"/>
    <w:rsid w:val="0091566B"/>
    <w:rsid w:val="009265A3"/>
    <w:rsid w:val="00947686"/>
    <w:rsid w:val="009650B2"/>
    <w:rsid w:val="009E101D"/>
    <w:rsid w:val="00A16BA5"/>
    <w:rsid w:val="00A260F2"/>
    <w:rsid w:val="00A57F10"/>
    <w:rsid w:val="00A813B4"/>
    <w:rsid w:val="00A862F6"/>
    <w:rsid w:val="00A947FD"/>
    <w:rsid w:val="00AB24E3"/>
    <w:rsid w:val="00B116C4"/>
    <w:rsid w:val="00B54FA8"/>
    <w:rsid w:val="00B5650F"/>
    <w:rsid w:val="00BC67C0"/>
    <w:rsid w:val="00BE638A"/>
    <w:rsid w:val="00C72A11"/>
    <w:rsid w:val="00CA2E07"/>
    <w:rsid w:val="00CF542F"/>
    <w:rsid w:val="00D16827"/>
    <w:rsid w:val="00D325BA"/>
    <w:rsid w:val="00D40FC5"/>
    <w:rsid w:val="00D4182E"/>
    <w:rsid w:val="00D64C0C"/>
    <w:rsid w:val="00D64D9B"/>
    <w:rsid w:val="00D82350"/>
    <w:rsid w:val="00D945F9"/>
    <w:rsid w:val="00DF109A"/>
    <w:rsid w:val="00E07303"/>
    <w:rsid w:val="00E33452"/>
    <w:rsid w:val="00E56A7A"/>
    <w:rsid w:val="00E80511"/>
    <w:rsid w:val="00EC3BA6"/>
    <w:rsid w:val="00F15AFB"/>
    <w:rsid w:val="00F473B8"/>
    <w:rsid w:val="00F8504E"/>
    <w:rsid w:val="00F93E84"/>
    <w:rsid w:val="00FA14A6"/>
    <w:rsid w:val="00FA6E87"/>
    <w:rsid w:val="00FD4BD8"/>
    <w:rsid w:val="09E162A4"/>
    <w:rsid w:val="0E4F4D64"/>
    <w:rsid w:val="28AD7DBA"/>
    <w:rsid w:val="2C6646BB"/>
    <w:rsid w:val="31D877AB"/>
    <w:rsid w:val="332D3ADB"/>
    <w:rsid w:val="37B02C8E"/>
    <w:rsid w:val="395E70AE"/>
    <w:rsid w:val="45F90CE8"/>
    <w:rsid w:val="468D5706"/>
    <w:rsid w:val="4721157A"/>
    <w:rsid w:val="52682D00"/>
    <w:rsid w:val="52BA55C8"/>
    <w:rsid w:val="52D870AF"/>
    <w:rsid w:val="73FA00FF"/>
    <w:rsid w:val="76F053EE"/>
    <w:rsid w:val="7BFE4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D0E02A-E8F8-449B-83BE-0A7B380F090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4866</Words>
  <Characters>4966</Characters>
  <Lines>37</Lines>
  <Paragraphs>10</Paragraphs>
  <TotalTime>50</TotalTime>
  <ScaleCrop>false</ScaleCrop>
  <LinksUpToDate>false</LinksUpToDate>
  <CharactersWithSpaces>5010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2022-02-22T02:53:00Z</dcterms:created>
  <dc:creator>len305</dc:creator>
  <cp:lastModifiedBy>忽然散步</cp:lastModifiedBy>
  <cp:lastPrinted>2024-06-14T08:47:00Z</cp:lastPrinted>
  <dcterms:modified xsi:type="dcterms:W3CDTF">2024-06-17T01:01:07Z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46DE90901E5C4924A828E0D580733D55</vt:lpwstr>
  </property>
</Properties>
</file>