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</w:pP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连云港市公共资源电子交易系统</w:t>
      </w:r>
    </w:p>
    <w:p>
      <w:pPr>
        <w:ind w:firstLine="0" w:firstLineChars="0"/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国信小助手登录</w:t>
      </w:r>
      <w:r>
        <w:rPr>
          <w:b/>
          <w:sz w:val="52"/>
          <w:szCs w:val="52"/>
        </w:rPr>
        <w:t>操作手册</w:t>
      </w: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  <w:rPr>
          <w:rFonts w:hint="eastAsia"/>
        </w:rPr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  <w:bookmarkStart w:id="1" w:name="_GoBack"/>
      <w:bookmarkEnd w:id="1"/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</w:pPr>
    </w:p>
    <w:p>
      <w:pPr>
        <w:pStyle w:val="9"/>
        <w:ind w:firstLine="0" w:firstLineChars="0"/>
        <w:rPr>
          <w:rFonts w:hint="eastAsia"/>
        </w:rPr>
      </w:pPr>
    </w:p>
    <w:p>
      <w:pPr>
        <w:keepNext/>
        <w:keepLines/>
        <w:numPr>
          <w:ilvl w:val="0"/>
          <w:numId w:val="1"/>
        </w:numPr>
        <w:tabs>
          <w:tab w:val="left" w:pos="567"/>
        </w:tabs>
        <w:spacing w:before="120" w:after="120"/>
        <w:ind w:left="0" w:leftChars="0" w:firstLine="420" w:firstLineChars="0"/>
        <w:jc w:val="both"/>
        <w:outlineLvl w:val="1"/>
        <w:rPr>
          <w:rFonts w:hint="eastAsia"/>
          <w:b/>
          <w:bCs/>
          <w:sz w:val="30"/>
          <w:szCs w:val="32"/>
        </w:rPr>
      </w:pPr>
      <w:r>
        <w:rPr>
          <w:rFonts w:hint="eastAsia"/>
          <w:b/>
          <w:bCs/>
          <w:sz w:val="30"/>
          <w:szCs w:val="32"/>
        </w:rPr>
        <w:t>下载驱动</w:t>
      </w:r>
      <w:r>
        <w:rPr>
          <w:rFonts w:hint="eastAsia"/>
          <w:b/>
          <w:bCs/>
          <w:sz w:val="30"/>
          <w:szCs w:val="32"/>
          <w:lang w:val="en-US" w:eastAsia="zh-CN"/>
        </w:rPr>
        <w:t>及安装</w:t>
      </w:r>
    </w:p>
    <w:p>
      <w:pPr>
        <w:rPr>
          <w:bCs/>
        </w:rPr>
      </w:pPr>
      <w:r>
        <w:rPr>
          <w:rFonts w:hint="eastAsia"/>
          <w:bCs/>
        </w:rPr>
        <w:t>打开江苏省国信数字科技有限公司官网（网址：</w:t>
      </w:r>
      <w:r>
        <w:rPr>
          <w:bCs/>
        </w:rPr>
        <w:t>http://www.jsgxca.com/download12.html</w:t>
      </w:r>
      <w:r>
        <w:rPr>
          <w:rFonts w:hint="eastAsia"/>
          <w:bCs/>
        </w:rPr>
        <w:t>），点击“南京公共资源互联互通助手下载”进行驱动下载。</w:t>
      </w:r>
    </w:p>
    <w:p>
      <w:pPr>
        <w:rPr>
          <w:rFonts w:hint="eastAsia"/>
          <w:bCs/>
          <w:color w:val="FF0000"/>
        </w:rPr>
      </w:pPr>
      <w:r>
        <w:rPr>
          <w:rFonts w:hint="eastAsia"/>
          <w:bCs/>
          <w:color w:val="FF0000"/>
        </w:rPr>
        <w:t>注意：国信小助手只能使用I</w:t>
      </w:r>
      <w:r>
        <w:rPr>
          <w:bCs/>
          <w:color w:val="FF0000"/>
        </w:rPr>
        <w:t>E</w:t>
      </w:r>
      <w:r>
        <w:rPr>
          <w:rFonts w:hint="eastAsia"/>
          <w:bCs/>
          <w:color w:val="FF0000"/>
        </w:rPr>
        <w:t>浏览器进行登录。</w:t>
      </w:r>
    </w:p>
    <w:p>
      <w:r>
        <w:drawing>
          <wp:inline distT="0" distB="0" distL="0" distR="0">
            <wp:extent cx="5274310" cy="2207260"/>
            <wp:effectExtent l="0" t="0" r="0" b="0"/>
            <wp:docPr id="1015300118" name="图片 1" descr="图形用户界面, 应用程序, Word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5300118" name="图片 1" descr="图形用户界面, 应用程序, Word&#10;&#10;描述已自动生成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07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r>
        <w:rPr>
          <w:rFonts w:hint="eastAsia"/>
        </w:rPr>
        <w:t>下载完成后解压至本地电脑，打开安装包点击“一键安装”进行安装。</w:t>
      </w:r>
    </w:p>
    <w:p>
      <w:r>
        <w:drawing>
          <wp:inline distT="0" distB="0" distL="0" distR="0">
            <wp:extent cx="5274310" cy="3598545"/>
            <wp:effectExtent l="0" t="0" r="0" b="0"/>
            <wp:docPr id="1288728645" name="图片 1" descr="蓝色的标志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728645" name="图片 1" descr="蓝色的标志&#10;&#10;描述已自动生成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98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r>
        <w:rPr>
          <w:rFonts w:hint="eastAsia"/>
        </w:rPr>
        <w:t>安装完成后打开“</w:t>
      </w:r>
      <w:r>
        <w:rPr>
          <w:rFonts w:hint="eastAsia"/>
          <w:bCs/>
        </w:rPr>
        <w:t>南京公共资源互联互通</w:t>
      </w:r>
      <w:r>
        <w:rPr>
          <w:rFonts w:hint="eastAsia"/>
        </w:rPr>
        <w:t>”进行ca锁检测，插入C</w:t>
      </w:r>
      <w:r>
        <w:t>A</w:t>
      </w:r>
      <w:r>
        <w:rPr>
          <w:rFonts w:hint="eastAsia"/>
        </w:rPr>
        <w:t>后将自动安装对应登录驱动，请等待安装完成后进行交易系统登录。</w:t>
      </w:r>
    </w:p>
    <w:p>
      <w:r>
        <w:drawing>
          <wp:inline distT="0" distB="0" distL="0" distR="0">
            <wp:extent cx="5274310" cy="3515360"/>
            <wp:effectExtent l="0" t="0" r="0" b="0"/>
            <wp:docPr id="734002544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4002544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1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keepNext/>
        <w:keepLines/>
        <w:numPr>
          <w:ilvl w:val="0"/>
          <w:numId w:val="1"/>
        </w:numPr>
        <w:tabs>
          <w:tab w:val="left" w:pos="567"/>
        </w:tabs>
        <w:spacing w:before="120" w:after="120"/>
        <w:ind w:left="0" w:leftChars="0" w:firstLine="420" w:firstLineChars="0"/>
        <w:jc w:val="both"/>
        <w:outlineLvl w:val="1"/>
        <w:rPr>
          <w:rFonts w:hint="eastAsia"/>
          <w:b/>
          <w:bCs/>
          <w:sz w:val="30"/>
          <w:szCs w:val="32"/>
        </w:rPr>
      </w:pPr>
      <w:r>
        <w:rPr>
          <w:rFonts w:hint="eastAsia"/>
          <w:b/>
          <w:bCs/>
          <w:sz w:val="30"/>
          <w:szCs w:val="32"/>
        </w:rPr>
        <w:t>登录系统</w:t>
      </w:r>
    </w:p>
    <w:p>
      <w:pPr>
        <w:ind w:left="780" w:firstLine="0" w:firstLineChars="0"/>
        <w:rPr>
          <w:rFonts w:ascii="微软雅黑" w:hAnsi="微软雅黑" w:eastAsia="微软雅黑" w:cs="宋体"/>
          <w:color w:val="000000"/>
          <w:kern w:val="0"/>
          <w:szCs w:val="21"/>
        </w:rPr>
      </w:pPr>
      <w:bookmarkStart w:id="0" w:name="_Hlk159595588"/>
      <w:r>
        <w:rPr>
          <w:rFonts w:hint="eastAsia"/>
          <w:bCs/>
        </w:rPr>
        <w:t>登录连云港市公共资</w:t>
      </w:r>
      <w:bookmarkEnd w:id="0"/>
      <w:r>
        <w:rPr>
          <w:rFonts w:hint="eastAsia"/>
          <w:bCs/>
        </w:rPr>
        <w:t>源电子交易系统：</w:t>
      </w:r>
      <w:r>
        <w:fldChar w:fldCharType="begin"/>
      </w:r>
      <w:r>
        <w:instrText xml:space="preserve"> HYPERLINK "http://ggzy.lyg.gov.cn:8186/PSPBidder/memberLogin" </w:instrText>
      </w:r>
      <w:r>
        <w:fldChar w:fldCharType="separate"/>
      </w:r>
      <w:r>
        <w:rPr>
          <w:rStyle w:val="6"/>
          <w:rFonts w:ascii="微软雅黑" w:hAnsi="微软雅黑" w:eastAsia="微软雅黑" w:cs="宋体"/>
          <w:kern w:val="0"/>
          <w:szCs w:val="21"/>
        </w:rPr>
        <w:t>http://ggzy.lyg.gov.cn:8186/PSPBidder/memberLogin</w:t>
      </w:r>
      <w:r>
        <w:rPr>
          <w:rStyle w:val="6"/>
          <w:rFonts w:ascii="微软雅黑" w:hAnsi="微软雅黑" w:eastAsia="微软雅黑" w:cs="宋体"/>
          <w:kern w:val="0"/>
          <w:szCs w:val="21"/>
        </w:rPr>
        <w:fldChar w:fldCharType="end"/>
      </w:r>
      <w:r>
        <w:rPr>
          <w:rFonts w:hint="eastAsia" w:ascii="微软雅黑" w:hAnsi="微软雅黑" w:eastAsia="微软雅黑" w:cs="宋体"/>
          <w:color w:val="000000"/>
          <w:kern w:val="0"/>
          <w:szCs w:val="21"/>
        </w:rPr>
        <w:t>，点击共享登录按钮进行登录操作。</w:t>
      </w:r>
    </w:p>
    <w:p>
      <w:pPr>
        <w:ind w:left="780" w:firstLine="0" w:firstLineChars="0"/>
        <w:rPr>
          <w:rFonts w:hint="eastAsia"/>
          <w:bCs/>
        </w:rPr>
      </w:pPr>
      <w:r>
        <w:drawing>
          <wp:inline distT="0" distB="0" distL="0" distR="0">
            <wp:extent cx="5274310" cy="2462530"/>
            <wp:effectExtent l="0" t="0" r="0" b="0"/>
            <wp:docPr id="1310858063" name="图片 1" descr="文本, 日程表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0858063" name="图片 1" descr="文本, 日程表&#10;&#10;描述已自动生成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/>
    <w:p>
      <w:pPr>
        <w:rPr>
          <w:rFonts w:hint="eastAsia"/>
        </w:rPr>
      </w:pPr>
      <w:r>
        <w:rPr>
          <w:rFonts w:hint="eastAsia"/>
        </w:rPr>
        <w:t>插入C</w:t>
      </w:r>
      <w:r>
        <w:t>A</w:t>
      </w:r>
      <w:r>
        <w:rPr>
          <w:rFonts w:hint="eastAsia"/>
        </w:rPr>
        <w:t>，选择</w:t>
      </w:r>
      <w:r>
        <w:rPr>
          <w:rFonts w:hint="eastAsia"/>
          <w:lang w:val="en-US" w:eastAsia="zh-CN"/>
        </w:rPr>
        <w:t>新互联互通CA登录</w:t>
      </w:r>
      <w:r>
        <w:rPr>
          <w:rFonts w:hint="eastAsia"/>
        </w:rPr>
        <w:t>，输入C</w:t>
      </w:r>
      <w:r>
        <w:t>A</w:t>
      </w:r>
      <w:r>
        <w:rPr>
          <w:rFonts w:hint="eastAsia"/>
        </w:rPr>
        <w:t>密码（默认：1</w:t>
      </w:r>
      <w:r>
        <w:t>23456</w:t>
      </w:r>
      <w:r>
        <w:rPr>
          <w:rFonts w:hint="eastAsia"/>
        </w:rPr>
        <w:t>）进行登录</w:t>
      </w:r>
    </w:p>
    <w:p>
      <w:r>
        <w:drawing>
          <wp:inline distT="0" distB="0" distL="114300" distR="114300">
            <wp:extent cx="5260975" cy="2564130"/>
            <wp:effectExtent l="0" t="0" r="12065" b="1143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564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r>
        <w:rPr>
          <w:rFonts w:hint="eastAsia"/>
        </w:rPr>
        <w:t>点击进入授权</w:t>
      </w:r>
    </w:p>
    <w:p>
      <w:r>
        <w:drawing>
          <wp:inline distT="0" distB="0" distL="0" distR="0">
            <wp:extent cx="5274310" cy="2672715"/>
            <wp:effectExtent l="0" t="0" r="0" b="0"/>
            <wp:docPr id="1704202892" name="图片 2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202892" name="图片 2" descr="图形用户界面, 应用程序&#10;&#10;描述已自动生成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7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rPr>
          <w:rFonts w:hint="eastAsia"/>
        </w:rPr>
      </w:pPr>
      <w:r>
        <w:rPr>
          <w:rFonts w:hint="eastAsia"/>
        </w:rPr>
        <w:t>选择登录行业后进入交易系统</w:t>
      </w:r>
    </w:p>
    <w:p>
      <w:r>
        <w:drawing>
          <wp:inline distT="0" distB="0" distL="0" distR="0">
            <wp:extent cx="5274310" cy="1057275"/>
            <wp:effectExtent l="0" t="0" r="0" b="0"/>
            <wp:docPr id="1332841566" name="图片 1" descr="图形用户界面, 文本, 应用程序, 聊天或短信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2841566" name="图片 1" descr="图形用户界面, 文本, 应用程序, 聊天或短信&#10;&#10;描述已自动生成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  <w:r>
        <w:drawing>
          <wp:inline distT="0" distB="0" distL="0" distR="0">
            <wp:extent cx="5274310" cy="2313940"/>
            <wp:effectExtent l="0" t="0" r="0" b="0"/>
            <wp:docPr id="1817452926" name="图片 1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7452926" name="图片 1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  <w:p>
    <w:pPr>
      <w:pStyle w:val="2"/>
    </w:pPr>
    <w:r>
      <w:rPr>
        <w:sz w:val="18"/>
      </w:rPr>
      <w:pict>
        <v:shape id="_x0000_s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C4C38C7"/>
    <w:multiLevelType w:val="singleLevel"/>
    <w:tmpl w:val="3C4C38C7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bordersDoNotSurroundHeader w:val="1"/>
  <w:bordersDoNotSurroundFooter w:val="1"/>
  <w:documentProtection w:enforcement="0"/>
  <w:defaultTabStop w:val="420"/>
  <w:characterSpacingControl w:val="doNotCompress"/>
  <w:hdr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Y2E5M2ZiMjRiMTc0NDgxNDFjMDA5M2UzMTg4ZDc1OTUifQ=="/>
  </w:docVars>
  <w:rsids>
    <w:rsidRoot w:val="00035AD4"/>
    <w:rsid w:val="00035AD4"/>
    <w:rsid w:val="00AD7A02"/>
    <w:rsid w:val="00B65AEC"/>
    <w:rsid w:val="00EF5D35"/>
    <w:rsid w:val="00F65175"/>
    <w:rsid w:val="24A84FF5"/>
    <w:rsid w:val="2F4A2072"/>
    <w:rsid w:val="55E34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20" w:firstLineChars="200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uiPriority w:val="99"/>
    <w:rPr>
      <w:color w:val="0000FF"/>
      <w:u w:val="single"/>
    </w:rPr>
  </w:style>
  <w:style w:type="character" w:customStyle="1" w:styleId="7">
    <w:name w:val="页眉 字符"/>
    <w:basedOn w:val="5"/>
    <w:link w:val="3"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uiPriority w:val="99"/>
    <w:rPr>
      <w:sz w:val="18"/>
      <w:szCs w:val="18"/>
    </w:rPr>
  </w:style>
  <w:style w:type="paragraph" w:customStyle="1" w:styleId="9">
    <w:name w:val="Indent Normal"/>
    <w:basedOn w:val="1"/>
    <w:qFormat/>
    <w:uiPriority w:val="0"/>
    <w:pPr>
      <w:ind w:firstLine="150" w:firstLineChars="150"/>
    </w:pPr>
    <w:rPr>
      <w:sz w:val="24"/>
    </w:rPr>
  </w:style>
  <w:style w:type="character" w:customStyle="1" w:styleId="10">
    <w:name w:val="Unresolved Mention"/>
    <w:basedOn w:val="5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customXml" Target="../customXml/item1.xml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73</Words>
  <Characters>418</Characters>
  <Lines>3</Lines>
  <Paragraphs>1</Paragraphs>
  <TotalTime>74</TotalTime>
  <ScaleCrop>false</ScaleCrop>
  <LinksUpToDate>false</LinksUpToDate>
  <CharactersWithSpaces>490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2024-02-23T07:40:00Z</dcterms:created>
  <dc:creator>垒 何</dc:creator>
  <cp:lastModifiedBy>Administrator</cp:lastModifiedBy>
  <dcterms:modified xsi:type="dcterms:W3CDTF">2024-02-26T00:36:47Z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74C4A0D4F2DE495A9F11E72597053DF4_12</vt:lpwstr>
  </property>
</Properties>
</file>